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after="0" w:line="600" w:lineRule="exact"/>
        <w:ind w:left="0" w:leftChars="0" w:right="0" w:rightChars="0"/>
        <w:jc w:val="center"/>
        <w:outlineLvl w:val="9"/>
        <w:rPr>
          <w:rFonts w:ascii="Times New Roman" w:hAnsi="Times New Roman" w:eastAsia="方正小标宋简体" w:cs="Times New Roman"/>
          <w:sz w:val="36"/>
          <w:szCs w:val="36"/>
        </w:rPr>
      </w:pPr>
    </w:p>
    <w:p>
      <w:pPr>
        <w:keepNext w:val="0"/>
        <w:keepLines w:val="0"/>
        <w:pageBreakBefore w:val="0"/>
        <w:kinsoku/>
        <w:wordWrap/>
        <w:overflowPunct/>
        <w:topLinePunct w:val="0"/>
        <w:autoSpaceDE/>
        <w:autoSpaceDN/>
        <w:bidi w:val="0"/>
        <w:snapToGrid/>
        <w:spacing w:after="0" w:line="600" w:lineRule="exact"/>
        <w:ind w:left="0" w:leftChars="0" w:right="0" w:rightChars="0"/>
        <w:jc w:val="center"/>
        <w:outlineLvl w:val="9"/>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学习贯彻党的二十届三中全会精神</w:t>
      </w:r>
    </w:p>
    <w:p>
      <w:pPr>
        <w:keepNext w:val="0"/>
        <w:keepLines w:val="0"/>
        <w:pageBreakBefore w:val="0"/>
        <w:kinsoku/>
        <w:wordWrap/>
        <w:overflowPunct/>
        <w:topLinePunct w:val="0"/>
        <w:autoSpaceDE/>
        <w:autoSpaceDN/>
        <w:bidi w:val="0"/>
        <w:snapToGrid/>
        <w:spacing w:after="0" w:line="600" w:lineRule="exact"/>
        <w:ind w:left="0" w:leftChars="0" w:right="0" w:rightChars="0"/>
        <w:jc w:val="center"/>
        <w:outlineLvl w:val="9"/>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促进朝阳社会工作高质量发展</w:t>
      </w:r>
    </w:p>
    <w:p>
      <w:pPr>
        <w:keepNext w:val="0"/>
        <w:keepLines w:val="0"/>
        <w:pageBreakBefore w:val="0"/>
        <w:kinsoku/>
        <w:wordWrap/>
        <w:overflowPunct/>
        <w:topLinePunct w:val="0"/>
        <w:autoSpaceDE/>
        <w:autoSpaceDN/>
        <w:bidi w:val="0"/>
        <w:snapToGrid/>
        <w:spacing w:after="0" w:line="600" w:lineRule="exact"/>
        <w:ind w:left="0" w:leftChars="0" w:right="0" w:rightChars="0"/>
        <w:jc w:val="center"/>
        <w:outlineLvl w:val="9"/>
        <w:rPr>
          <w:rFonts w:ascii="Times New Roman" w:hAnsi="Times New Roman" w:eastAsia="楷体_GB2312" w:cs="Times New Roman"/>
          <w:sz w:val="36"/>
          <w:szCs w:val="36"/>
        </w:rPr>
      </w:pPr>
      <w:r>
        <w:rPr>
          <w:rFonts w:ascii="Times New Roman" w:hAnsi="Times New Roman" w:eastAsia="楷体_GB2312" w:cs="Times New Roman"/>
          <w:sz w:val="36"/>
          <w:szCs w:val="36"/>
        </w:rPr>
        <w:t>区委社会工作部部长</w:t>
      </w:r>
      <w:r>
        <w:rPr>
          <w:rFonts w:hint="eastAsia" w:ascii="Times New Roman" w:hAnsi="Times New Roman" w:eastAsia="楷体_GB2312" w:cs="Times New Roman"/>
          <w:sz w:val="36"/>
          <w:szCs w:val="36"/>
        </w:rPr>
        <w:t xml:space="preserve">、“两新”工委书记  </w:t>
      </w:r>
      <w:r>
        <w:rPr>
          <w:rFonts w:ascii="Times New Roman" w:hAnsi="Times New Roman" w:eastAsia="楷体_GB2312" w:cs="Times New Roman"/>
          <w:sz w:val="36"/>
          <w:szCs w:val="36"/>
        </w:rPr>
        <w:t>徐宏桢</w:t>
      </w:r>
    </w:p>
    <w:p>
      <w:pPr>
        <w:keepNext w:val="0"/>
        <w:keepLines w:val="0"/>
        <w:pageBreakBefore w:val="0"/>
        <w:kinsoku/>
        <w:wordWrap/>
        <w:overflowPunct/>
        <w:topLinePunct w:val="0"/>
        <w:autoSpaceDE/>
        <w:autoSpaceDN/>
        <w:bidi w:val="0"/>
        <w:snapToGrid/>
        <w:spacing w:after="0" w:line="600" w:lineRule="exact"/>
        <w:ind w:left="0" w:leftChars="0" w:right="0" w:rightChars="0"/>
        <w:jc w:val="center"/>
        <w:outlineLvl w:val="9"/>
        <w:rPr>
          <w:rFonts w:ascii="Times New Roman" w:hAnsi="Times New Roman" w:eastAsia="仿宋_GB2312" w:cs="Times New Roman"/>
          <w:sz w:val="36"/>
          <w:szCs w:val="36"/>
        </w:rPr>
      </w:pPr>
    </w:p>
    <w:p>
      <w:pPr>
        <w:keepNext w:val="0"/>
        <w:keepLines w:val="0"/>
        <w:pageBreakBefore w:val="0"/>
        <w:kinsoku/>
        <w:wordWrap/>
        <w:overflowPunct/>
        <w:topLinePunct w:val="0"/>
        <w:autoSpaceDE/>
        <w:autoSpaceDN/>
        <w:bidi w:val="0"/>
        <w:snapToGrid/>
        <w:spacing w:after="0" w:line="600" w:lineRule="exact"/>
        <w:ind w:left="0" w:leftChars="0" w:right="0" w:rightChars="0"/>
        <w:outlineLvl w:val="9"/>
        <w:rPr>
          <w:rFonts w:ascii="仿宋_GB2312" w:hAnsi="仿宋_GB2312" w:eastAsia="仿宋_GB2312" w:cs="仿宋_GB2312"/>
          <w:sz w:val="36"/>
          <w:szCs w:val="36"/>
        </w:rPr>
      </w:pPr>
      <w:r>
        <w:rPr>
          <w:rFonts w:hint="eastAsia" w:ascii="仿宋_GB2312" w:hAnsi="仿宋_GB2312" w:eastAsia="仿宋_GB2312" w:cs="仿宋_GB2312"/>
          <w:sz w:val="36"/>
          <w:szCs w:val="36"/>
        </w:rPr>
        <w:t>同志们：</w:t>
      </w:r>
    </w:p>
    <w:p>
      <w:pPr>
        <w:keepNext w:val="0"/>
        <w:keepLines w:val="0"/>
        <w:pageBreakBefore w:val="0"/>
        <w:kinsoku/>
        <w:wordWrap/>
        <w:overflowPunct/>
        <w:topLinePunct w:val="0"/>
        <w:autoSpaceDE/>
        <w:autoSpaceDN/>
        <w:bidi w:val="0"/>
        <w:snapToGrid/>
        <w:spacing w:after="0" w:line="600" w:lineRule="exact"/>
        <w:ind w:left="0" w:leftChars="0" w:right="0" w:rightChars="0" w:firstLine="720" w:firstLineChars="200"/>
        <w:outlineLvl w:val="9"/>
        <w:rPr>
          <w:rFonts w:ascii="Times New Roman" w:hAnsi="Times New Roman" w:eastAsia="仿宋_GB2312" w:cs="Times New Roman"/>
          <w:sz w:val="36"/>
          <w:szCs w:val="36"/>
        </w:rPr>
      </w:pPr>
      <w:r>
        <w:rPr>
          <w:rFonts w:ascii="Times New Roman" w:hAnsi="Times New Roman" w:eastAsia="仿宋_GB2312" w:cs="Times New Roman"/>
          <w:sz w:val="36"/>
          <w:szCs w:val="36"/>
        </w:rPr>
        <w:t>7月15日至18日，党的二十届三中全会在北京胜利召开。学习好贯彻好这次全会精神，是当前和今后一个时期全党全国的一项</w:t>
      </w:r>
      <w:r>
        <w:rPr>
          <w:rFonts w:ascii="Times New Roman" w:hAnsi="Times New Roman" w:eastAsia="仿宋_GB2312" w:cs="Times New Roman"/>
          <w:b w:val="0"/>
          <w:bCs w:val="0"/>
          <w:sz w:val="36"/>
          <w:szCs w:val="36"/>
        </w:rPr>
        <w:t>重大政治任务。7月29日，北京市学习贯彻党的二十届三中全会精神中央宣讲团报告会召开，尹力书记给全市干部作了全面系统的阐释和宣讲。8月23日，文献</w:t>
      </w:r>
      <w:r>
        <w:rPr>
          <w:rFonts w:hint="default" w:ascii="Times New Roman" w:hAnsi="Times New Roman" w:eastAsia="仿宋_GB2312" w:cs="Times New Roman"/>
          <w:b w:val="0"/>
          <w:bCs w:val="0"/>
          <w:sz w:val="36"/>
          <w:szCs w:val="36"/>
        </w:rPr>
        <w:t>书记</w:t>
      </w:r>
      <w:r>
        <w:rPr>
          <w:rFonts w:ascii="Times New Roman" w:hAnsi="Times New Roman" w:eastAsia="仿宋_GB2312" w:cs="Times New Roman"/>
          <w:b w:val="0"/>
          <w:bCs w:val="0"/>
          <w:sz w:val="36"/>
          <w:szCs w:val="36"/>
        </w:rPr>
        <w:t>在朝阳区学习贯彻党的二</w:t>
      </w:r>
      <w:r>
        <w:rPr>
          <w:rFonts w:ascii="Times New Roman" w:hAnsi="Times New Roman" w:eastAsia="仿宋_GB2312" w:cs="Times New Roman"/>
          <w:sz w:val="36"/>
          <w:szCs w:val="36"/>
        </w:rPr>
        <w:t>十届三中全会精神宣讲报告会上强调，要深入学习领会习近平总书记关于全面深化改革的一系列新思想、新观点、新论断，按照</w:t>
      </w:r>
      <w:r>
        <w:rPr>
          <w:rFonts w:hint="eastAsia" w:ascii="仿宋_GB2312" w:hAnsi="仿宋_GB2312" w:eastAsia="仿宋_GB2312" w:cs="仿宋_GB2312"/>
          <w:sz w:val="36"/>
          <w:szCs w:val="36"/>
        </w:rPr>
        <w:t>“四个走在前”要求，</w:t>
      </w:r>
      <w:r>
        <w:rPr>
          <w:rFonts w:ascii="Times New Roman" w:hAnsi="Times New Roman" w:eastAsia="仿宋_GB2312" w:cs="Times New Roman"/>
          <w:sz w:val="36"/>
          <w:szCs w:val="36"/>
        </w:rPr>
        <w:t xml:space="preserve">主动担当、积极作为，以进一步全面深化改革扎实推进中国式现代化的朝阳实践。 </w:t>
      </w:r>
    </w:p>
    <w:p>
      <w:pPr>
        <w:keepNext w:val="0"/>
        <w:keepLines w:val="0"/>
        <w:pageBreakBefore w:val="0"/>
        <w:kinsoku/>
        <w:wordWrap/>
        <w:overflowPunct/>
        <w:topLinePunct w:val="0"/>
        <w:autoSpaceDE/>
        <w:autoSpaceDN/>
        <w:bidi w:val="0"/>
        <w:snapToGrid/>
        <w:spacing w:after="0" w:line="600" w:lineRule="exact"/>
        <w:ind w:left="0" w:leftChars="0" w:right="0" w:rightChars="0" w:firstLine="720" w:firstLineChars="200"/>
        <w:outlineLvl w:val="9"/>
        <w:rPr>
          <w:rFonts w:ascii="Times New Roman" w:hAnsi="Times New Roman" w:eastAsia="仿宋_GB2312" w:cs="Times New Roman"/>
          <w:sz w:val="36"/>
          <w:szCs w:val="36"/>
        </w:rPr>
      </w:pPr>
      <w:r>
        <w:rPr>
          <w:rFonts w:ascii="Times New Roman" w:hAnsi="Times New Roman" w:eastAsia="仿宋_GB2312" w:cs="Times New Roman"/>
          <w:sz w:val="36"/>
          <w:szCs w:val="36"/>
        </w:rPr>
        <w:t>今天参加宣讲的，不仅有</w:t>
      </w:r>
      <w:r>
        <w:rPr>
          <w:rFonts w:ascii="Times New Roman" w:hAnsi="Times New Roman" w:eastAsia="仿宋_GB2312" w:cs="Times New Roman"/>
          <w:b/>
          <w:bCs/>
          <w:sz w:val="36"/>
          <w:szCs w:val="36"/>
        </w:rPr>
        <w:t>街道工委班子成员、各位社区书记</w:t>
      </w:r>
      <w:r>
        <w:rPr>
          <w:rFonts w:ascii="Times New Roman" w:hAnsi="Times New Roman" w:eastAsia="仿宋_GB2312" w:cs="Times New Roman"/>
          <w:sz w:val="36"/>
          <w:szCs w:val="36"/>
        </w:rPr>
        <w:t>，还有咱们</w:t>
      </w:r>
      <w:r>
        <w:rPr>
          <w:rFonts w:ascii="Times New Roman" w:hAnsi="Times New Roman" w:eastAsia="仿宋_GB2312" w:cs="Times New Roman"/>
          <w:b/>
          <w:bCs/>
          <w:sz w:val="36"/>
          <w:szCs w:val="36"/>
        </w:rPr>
        <w:t>非公党组织书记、社会组织负责人</w:t>
      </w:r>
      <w:r>
        <w:rPr>
          <w:rFonts w:ascii="Times New Roman" w:hAnsi="Times New Roman" w:eastAsia="仿宋_GB2312" w:cs="Times New Roman"/>
          <w:sz w:val="36"/>
          <w:szCs w:val="36"/>
        </w:rPr>
        <w:t>以及我们</w:t>
      </w:r>
      <w:r>
        <w:rPr>
          <w:rFonts w:ascii="Times New Roman" w:hAnsi="Times New Roman" w:eastAsia="仿宋_GB2312" w:cs="Times New Roman"/>
          <w:b/>
          <w:bCs/>
          <w:sz w:val="36"/>
          <w:szCs w:val="36"/>
        </w:rPr>
        <w:t>新就业群体</w:t>
      </w:r>
      <w:r>
        <w:rPr>
          <w:rFonts w:hint="eastAsia" w:ascii="Times New Roman" w:hAnsi="Times New Roman" w:eastAsia="仿宋_GB2312" w:cs="Times New Roman"/>
          <w:b/>
          <w:bCs/>
          <w:sz w:val="36"/>
          <w:szCs w:val="36"/>
        </w:rPr>
        <w:t>、志愿者</w:t>
      </w:r>
      <w:r>
        <w:rPr>
          <w:rFonts w:ascii="Times New Roman" w:hAnsi="Times New Roman" w:eastAsia="仿宋_GB2312" w:cs="Times New Roman"/>
          <w:sz w:val="36"/>
          <w:szCs w:val="36"/>
        </w:rPr>
        <w:t>代表。按照区委统一部署，我作为区委宣讲团成员，借此机会就全会精神进行一次宣讲，主要谈</w:t>
      </w:r>
      <w:r>
        <w:rPr>
          <w:rFonts w:hint="eastAsia" w:ascii="Times New Roman" w:hAnsi="Times New Roman" w:eastAsia="仿宋_GB2312" w:cs="Times New Roman"/>
          <w:b w:val="0"/>
          <w:bCs w:val="0"/>
          <w:sz w:val="36"/>
          <w:szCs w:val="36"/>
        </w:rPr>
        <w:t>3</w:t>
      </w:r>
      <w:r>
        <w:rPr>
          <w:rFonts w:ascii="Times New Roman" w:hAnsi="Times New Roman" w:eastAsia="仿宋_GB2312" w:cs="Times New Roman"/>
          <w:b w:val="0"/>
          <w:bCs w:val="0"/>
          <w:sz w:val="36"/>
          <w:szCs w:val="36"/>
        </w:rPr>
        <w:t>个方面</w:t>
      </w:r>
      <w:r>
        <w:rPr>
          <w:rFonts w:ascii="Times New Roman" w:hAnsi="Times New Roman" w:eastAsia="仿宋_GB2312" w:cs="Times New Roman"/>
          <w:sz w:val="36"/>
          <w:szCs w:val="36"/>
        </w:rPr>
        <w:t>。</w:t>
      </w:r>
    </w:p>
    <w:p>
      <w:pPr>
        <w:keepNext w:val="0"/>
        <w:keepLines w:val="0"/>
        <w:pageBreakBefore w:val="0"/>
        <w:kinsoku/>
        <w:wordWrap/>
        <w:overflowPunct/>
        <w:topLinePunct w:val="0"/>
        <w:autoSpaceDE/>
        <w:autoSpaceDN/>
        <w:bidi w:val="0"/>
        <w:snapToGrid/>
        <w:spacing w:after="0" w:line="600" w:lineRule="exact"/>
        <w:ind w:left="0" w:leftChars="0" w:right="0" w:rightChars="0" w:firstLine="720" w:firstLineChars="200"/>
        <w:outlineLvl w:val="9"/>
        <w:rPr>
          <w:rFonts w:ascii="Times New Roman" w:hAnsi="Times New Roman" w:eastAsia="仿宋_GB2312" w:cs="Times New Roman"/>
          <w:sz w:val="36"/>
          <w:szCs w:val="36"/>
        </w:rPr>
      </w:pPr>
      <w:r>
        <w:rPr>
          <w:rFonts w:ascii="Times New Roman" w:hAnsi="Times New Roman" w:eastAsia="黑体" w:cs="Times New Roman"/>
          <w:sz w:val="36"/>
          <w:szCs w:val="36"/>
        </w:rPr>
        <w:t>一、全面深入领会全会召开的重大意义，切实增强贯彻落实党中央各项决策部署的政治自觉、思想自觉、行动自觉</w:t>
      </w:r>
    </w:p>
    <w:p>
      <w:pPr>
        <w:keepNext w:val="0"/>
        <w:keepLines w:val="0"/>
        <w:pageBreakBefore w:val="0"/>
        <w:kinsoku/>
        <w:wordWrap/>
        <w:overflowPunct/>
        <w:topLinePunct w:val="0"/>
        <w:autoSpaceDE/>
        <w:autoSpaceDN/>
        <w:bidi w:val="0"/>
        <w:snapToGrid/>
        <w:spacing w:after="0" w:line="600" w:lineRule="exact"/>
        <w:ind w:left="0" w:leftChars="0" w:right="0" w:rightChars="0" w:firstLine="720" w:firstLineChars="200"/>
        <w:outlineLvl w:val="9"/>
        <w:rPr>
          <w:rFonts w:ascii="Times New Roman" w:hAnsi="Times New Roman" w:eastAsia="仿宋_GB2312" w:cs="Times New Roman"/>
          <w:sz w:val="36"/>
          <w:szCs w:val="36"/>
        </w:rPr>
      </w:pPr>
      <w:r>
        <w:rPr>
          <w:rFonts w:ascii="Times New Roman" w:hAnsi="Times New Roman" w:eastAsia="仿宋_GB2312" w:cs="Times New Roman"/>
          <w:sz w:val="36"/>
          <w:szCs w:val="36"/>
        </w:rPr>
        <w:t>党的二十届三中全会是在以中国式现代化全面推进强国建设、民族复兴伟业的关键时期召开的一次十分重要的会议。对新时代新征程上推动全面深化改革向广度和深度进军进行了总动员、总部署，必将开启党和国家发展史上又一次具有里程碑意义的变革。全会审议通过了《中共中央关于进一步全面深化改革、推进中国式现代化的决定》</w:t>
      </w:r>
      <w:r>
        <w:rPr>
          <w:rFonts w:hint="eastAsia" w:ascii="楷体_GB2312" w:hAnsi="楷体_GB2312" w:eastAsia="楷体_GB2312" w:cs="楷体_GB2312"/>
          <w:sz w:val="36"/>
          <w:szCs w:val="36"/>
        </w:rPr>
        <w:t>（以下简称《决定》），</w:t>
      </w:r>
      <w:r>
        <w:rPr>
          <w:rFonts w:ascii="Times New Roman" w:hAnsi="Times New Roman" w:eastAsia="仿宋_GB2312" w:cs="Times New Roman"/>
          <w:sz w:val="36"/>
          <w:szCs w:val="36"/>
        </w:rPr>
        <w:t>既是党的十八届三中全会以来全面深化改革的实践续篇，也是新征程推进中国式现代化的时代新篇，是党的历史上又一重要纲领性文献。全会取得的重要成果、作出的重大部署，向国内国际释放了以习近平同志为核心的党中央坚定不移高举改革开放旗帜的强烈信号，对于动员全党全军全国各族人民团结奋斗、锐意进取，以进一步全面深化改革推进中国式现代化，实现中华民族伟大复兴，具有重大意义。习近平总书记在全会上发表的重要讲话，深刻回答了进一步全面深化改革、推进中国式现代化的一系列方向性、根本性重大问题，是全会</w:t>
      </w:r>
      <w:r>
        <w:rPr>
          <w:rFonts w:hint="eastAsia" w:ascii="仿宋_GB2312" w:hAnsi="仿宋_GB2312" w:eastAsia="仿宋_GB2312" w:cs="仿宋_GB2312"/>
          <w:sz w:val="36"/>
          <w:szCs w:val="36"/>
        </w:rPr>
        <w:t>精神的“纲”。</w:t>
      </w:r>
    </w:p>
    <w:p>
      <w:pPr>
        <w:keepNext w:val="0"/>
        <w:keepLines w:val="0"/>
        <w:pageBreakBefore w:val="0"/>
        <w:kinsoku/>
        <w:wordWrap/>
        <w:overflowPunct/>
        <w:topLinePunct w:val="0"/>
        <w:autoSpaceDE/>
        <w:autoSpaceDN/>
        <w:bidi w:val="0"/>
        <w:snapToGrid/>
        <w:spacing w:after="0" w:line="600" w:lineRule="exact"/>
        <w:ind w:left="0" w:leftChars="0" w:right="0" w:rightChars="0" w:firstLine="723" w:firstLineChars="200"/>
        <w:outlineLvl w:val="9"/>
        <w:rPr>
          <w:rFonts w:ascii="Times New Roman" w:hAnsi="Times New Roman" w:eastAsia="仿宋_GB2312" w:cs="Times New Roman"/>
          <w:sz w:val="36"/>
          <w:szCs w:val="36"/>
        </w:rPr>
      </w:pPr>
      <w:r>
        <w:rPr>
          <w:rFonts w:ascii="Times New Roman" w:hAnsi="Times New Roman" w:eastAsia="楷体_GB2312" w:cs="Times New Roman"/>
          <w:b/>
          <w:bCs/>
          <w:sz w:val="36"/>
          <w:szCs w:val="36"/>
        </w:rPr>
        <w:t>一是深入领会全会召开的重大历史意义。</w:t>
      </w:r>
      <w:r>
        <w:rPr>
          <w:rFonts w:ascii="Times New Roman" w:hAnsi="Times New Roman" w:eastAsia="仿宋_GB2312" w:cs="Times New Roman"/>
          <w:sz w:val="36"/>
          <w:szCs w:val="36"/>
        </w:rPr>
        <w:t>改革开放以来，我们党走过了46年的伟大光荣历程。在这个人类历史、中国历史上少见的波澜壮阔进程中，我们党始终把改革开放作为解决中国一切问题的关键一招，作为富国强国的必由之路，始终高举改革开放的伟大旗帜。党的历届三中全会都把改革开放作为主题，针对不同历史阶段的特征和任务作出相应的重大决策，推动改革不断深化，改变了我们党的面貌、当代中国的面貌、中华民族的面貌，产生了世界性的重大影响。</w:t>
      </w:r>
    </w:p>
    <w:p>
      <w:pPr>
        <w:keepNext w:val="0"/>
        <w:keepLines w:val="0"/>
        <w:pageBreakBefore w:val="0"/>
        <w:kinsoku/>
        <w:wordWrap/>
        <w:overflowPunct/>
        <w:topLinePunct w:val="0"/>
        <w:autoSpaceDE/>
        <w:autoSpaceDN/>
        <w:bidi w:val="0"/>
        <w:snapToGrid/>
        <w:spacing w:after="0" w:line="600" w:lineRule="exact"/>
        <w:ind w:left="0" w:leftChars="0" w:right="0" w:rightChars="0" w:firstLine="747" w:firstLineChars="200"/>
        <w:outlineLvl w:val="9"/>
        <w:rPr>
          <w:rFonts w:ascii="Times New Roman" w:hAnsi="Times New Roman" w:eastAsia="仿宋_GB2312" w:cs="Times New Roman"/>
          <w:spacing w:val="6"/>
          <w:sz w:val="36"/>
          <w:szCs w:val="36"/>
        </w:rPr>
      </w:pPr>
      <w:r>
        <w:rPr>
          <w:rFonts w:ascii="Times New Roman" w:hAnsi="Times New Roman" w:eastAsia="仿宋_GB2312" w:cs="Times New Roman"/>
          <w:b/>
          <w:bCs/>
          <w:spacing w:val="6"/>
          <w:sz w:val="36"/>
          <w:szCs w:val="36"/>
        </w:rPr>
        <w:t>党的十一届三中全会</w:t>
      </w:r>
      <w:r>
        <w:rPr>
          <w:rFonts w:ascii="Times New Roman" w:hAnsi="Times New Roman" w:eastAsia="仿宋_GB2312" w:cs="Times New Roman"/>
          <w:spacing w:val="6"/>
          <w:sz w:val="36"/>
          <w:szCs w:val="36"/>
        </w:rPr>
        <w:t>开</w:t>
      </w:r>
      <w:r>
        <w:rPr>
          <w:rFonts w:hint="eastAsia" w:ascii="仿宋_GB2312" w:hAnsi="仿宋_GB2312" w:eastAsia="仿宋_GB2312" w:cs="仿宋_GB2312"/>
          <w:spacing w:val="6"/>
          <w:sz w:val="36"/>
          <w:szCs w:val="36"/>
        </w:rPr>
        <w:t>展“真理问题大讨论”，重新确立“解放思想，实事求是”的思想</w:t>
      </w:r>
      <w:r>
        <w:rPr>
          <w:rFonts w:ascii="Times New Roman" w:hAnsi="Times New Roman" w:eastAsia="仿宋_GB2312" w:cs="Times New Roman"/>
          <w:spacing w:val="6"/>
          <w:sz w:val="36"/>
          <w:szCs w:val="36"/>
        </w:rPr>
        <w:t>路线，坚持改革开放和四项基本原则，把工作重心转移到经济建设上来。</w:t>
      </w:r>
    </w:p>
    <w:p>
      <w:pPr>
        <w:keepNext w:val="0"/>
        <w:keepLines w:val="0"/>
        <w:pageBreakBefore w:val="0"/>
        <w:kinsoku/>
        <w:wordWrap/>
        <w:overflowPunct/>
        <w:topLinePunct w:val="0"/>
        <w:autoSpaceDE/>
        <w:autoSpaceDN/>
        <w:bidi w:val="0"/>
        <w:snapToGrid/>
        <w:spacing w:after="0" w:line="600" w:lineRule="exact"/>
        <w:ind w:left="0" w:leftChars="0" w:right="0" w:rightChars="0" w:firstLine="747" w:firstLineChars="200"/>
        <w:outlineLvl w:val="9"/>
        <w:rPr>
          <w:rFonts w:ascii="Times New Roman" w:hAnsi="Times New Roman" w:eastAsia="仿宋_GB2312" w:cs="Times New Roman"/>
          <w:spacing w:val="6"/>
          <w:sz w:val="36"/>
          <w:szCs w:val="36"/>
        </w:rPr>
      </w:pPr>
      <w:r>
        <w:rPr>
          <w:rFonts w:ascii="Times New Roman" w:hAnsi="Times New Roman" w:eastAsia="仿宋_GB2312" w:cs="Times New Roman"/>
          <w:b/>
          <w:bCs/>
          <w:spacing w:val="6"/>
          <w:sz w:val="36"/>
          <w:szCs w:val="36"/>
        </w:rPr>
        <w:t>党的十二届三中全会</w:t>
      </w:r>
      <w:r>
        <w:rPr>
          <w:rFonts w:ascii="Times New Roman" w:hAnsi="Times New Roman" w:eastAsia="仿宋_GB2312" w:cs="Times New Roman"/>
          <w:spacing w:val="6"/>
          <w:sz w:val="36"/>
          <w:szCs w:val="36"/>
        </w:rPr>
        <w:t>将改革由农村走向城市，确立以公有制为基础的有计划的商品经济，通过了《中共中央关于经济体制改革的决定》，规定了改革的方向、性质、任务和方针政策。</w:t>
      </w:r>
    </w:p>
    <w:p>
      <w:pPr>
        <w:keepNext w:val="0"/>
        <w:keepLines w:val="0"/>
        <w:pageBreakBefore w:val="0"/>
        <w:kinsoku/>
        <w:wordWrap/>
        <w:overflowPunct/>
        <w:topLinePunct w:val="0"/>
        <w:autoSpaceDE/>
        <w:autoSpaceDN/>
        <w:bidi w:val="0"/>
        <w:snapToGrid/>
        <w:spacing w:after="0" w:line="600" w:lineRule="exact"/>
        <w:ind w:left="0" w:leftChars="0" w:right="0" w:rightChars="0" w:firstLine="747" w:firstLineChars="200"/>
        <w:outlineLvl w:val="9"/>
        <w:rPr>
          <w:rFonts w:ascii="Times New Roman" w:hAnsi="Times New Roman" w:eastAsia="仿宋_GB2312" w:cs="Times New Roman"/>
          <w:spacing w:val="6"/>
          <w:sz w:val="36"/>
          <w:szCs w:val="36"/>
        </w:rPr>
      </w:pPr>
      <w:r>
        <w:rPr>
          <w:rFonts w:ascii="Times New Roman" w:hAnsi="Times New Roman" w:eastAsia="仿宋_GB2312" w:cs="Times New Roman"/>
          <w:b/>
          <w:bCs/>
          <w:spacing w:val="6"/>
          <w:sz w:val="36"/>
          <w:szCs w:val="36"/>
        </w:rPr>
        <w:t>党的十三届三中全会</w:t>
      </w:r>
      <w:r>
        <w:rPr>
          <w:rFonts w:ascii="Times New Roman" w:hAnsi="Times New Roman" w:eastAsia="仿宋_GB2312" w:cs="Times New Roman"/>
          <w:spacing w:val="6"/>
          <w:sz w:val="36"/>
          <w:szCs w:val="36"/>
        </w:rPr>
        <w:t>通过了《关于价格、工资改革的初步方案》，确定治理经济环境、整顿经济秩序、全面深化改革的指导方针，为进一步深化经济改革扫清了道路。</w:t>
      </w:r>
    </w:p>
    <w:p>
      <w:pPr>
        <w:keepNext w:val="0"/>
        <w:keepLines w:val="0"/>
        <w:pageBreakBefore w:val="0"/>
        <w:kinsoku/>
        <w:wordWrap/>
        <w:overflowPunct/>
        <w:topLinePunct w:val="0"/>
        <w:autoSpaceDE/>
        <w:autoSpaceDN/>
        <w:bidi w:val="0"/>
        <w:snapToGrid/>
        <w:spacing w:after="0" w:line="600" w:lineRule="exact"/>
        <w:ind w:left="0" w:leftChars="0" w:right="0" w:rightChars="0" w:firstLine="747" w:firstLineChars="200"/>
        <w:outlineLvl w:val="9"/>
        <w:rPr>
          <w:rFonts w:ascii="Times New Roman" w:hAnsi="Times New Roman" w:eastAsia="仿宋_GB2312" w:cs="Times New Roman"/>
          <w:spacing w:val="6"/>
          <w:sz w:val="36"/>
          <w:szCs w:val="36"/>
        </w:rPr>
      </w:pPr>
      <w:r>
        <w:rPr>
          <w:rFonts w:ascii="Times New Roman" w:hAnsi="Times New Roman" w:eastAsia="仿宋_GB2312" w:cs="Times New Roman"/>
          <w:b/>
          <w:bCs/>
          <w:spacing w:val="6"/>
          <w:sz w:val="36"/>
          <w:szCs w:val="36"/>
        </w:rPr>
        <w:t>党的十四届三中全会</w:t>
      </w:r>
      <w:r>
        <w:rPr>
          <w:rFonts w:ascii="Times New Roman" w:hAnsi="Times New Roman" w:eastAsia="仿宋_GB2312" w:cs="Times New Roman"/>
          <w:spacing w:val="6"/>
          <w:sz w:val="36"/>
          <w:szCs w:val="36"/>
        </w:rPr>
        <w:t>制定了社会主义市场经济体制的基本框架，提出包括建立现代企业制度、深化农村经济体制改革和扩大对外开放等政策方向。</w:t>
      </w:r>
    </w:p>
    <w:p>
      <w:pPr>
        <w:keepNext w:val="0"/>
        <w:keepLines w:val="0"/>
        <w:pageBreakBefore w:val="0"/>
        <w:kinsoku/>
        <w:wordWrap/>
        <w:overflowPunct/>
        <w:topLinePunct w:val="0"/>
        <w:autoSpaceDE/>
        <w:autoSpaceDN/>
        <w:bidi w:val="0"/>
        <w:snapToGrid/>
        <w:spacing w:after="0" w:line="600" w:lineRule="exact"/>
        <w:ind w:left="0" w:leftChars="0" w:right="0" w:rightChars="0" w:firstLine="747" w:firstLineChars="200"/>
        <w:outlineLvl w:val="9"/>
        <w:rPr>
          <w:rFonts w:ascii="Times New Roman" w:hAnsi="Times New Roman" w:eastAsia="仿宋_GB2312" w:cs="Times New Roman"/>
          <w:spacing w:val="6"/>
          <w:sz w:val="36"/>
          <w:szCs w:val="36"/>
        </w:rPr>
      </w:pPr>
      <w:r>
        <w:rPr>
          <w:rFonts w:ascii="Times New Roman" w:hAnsi="Times New Roman" w:eastAsia="仿宋_GB2312" w:cs="Times New Roman"/>
          <w:b/>
          <w:bCs/>
          <w:spacing w:val="6"/>
          <w:sz w:val="36"/>
          <w:szCs w:val="36"/>
        </w:rPr>
        <w:t>党的十五届三中全会</w:t>
      </w:r>
      <w:r>
        <w:rPr>
          <w:rFonts w:ascii="Times New Roman" w:hAnsi="Times New Roman" w:eastAsia="仿宋_GB2312" w:cs="Times New Roman"/>
          <w:spacing w:val="6"/>
          <w:sz w:val="36"/>
          <w:szCs w:val="36"/>
        </w:rPr>
        <w:t>通过了《中共中央关于农业和农村工作若干重大问题的决定》，提出坚持以家庭承包经营为基础统分结合的双层经营体制。</w:t>
      </w:r>
    </w:p>
    <w:p>
      <w:pPr>
        <w:keepNext w:val="0"/>
        <w:keepLines w:val="0"/>
        <w:pageBreakBefore w:val="0"/>
        <w:kinsoku/>
        <w:wordWrap/>
        <w:overflowPunct/>
        <w:topLinePunct w:val="0"/>
        <w:autoSpaceDE/>
        <w:autoSpaceDN/>
        <w:bidi w:val="0"/>
        <w:snapToGrid/>
        <w:spacing w:after="0" w:line="600" w:lineRule="exact"/>
        <w:ind w:left="0" w:leftChars="0" w:right="0" w:rightChars="0" w:firstLine="747" w:firstLineChars="200"/>
        <w:outlineLvl w:val="9"/>
        <w:rPr>
          <w:rFonts w:ascii="Times New Roman" w:hAnsi="Times New Roman" w:eastAsia="仿宋_GB2312" w:cs="Times New Roman"/>
          <w:spacing w:val="6"/>
          <w:sz w:val="36"/>
          <w:szCs w:val="36"/>
        </w:rPr>
      </w:pPr>
      <w:r>
        <w:rPr>
          <w:rFonts w:ascii="Times New Roman" w:hAnsi="Times New Roman" w:eastAsia="仿宋_GB2312" w:cs="Times New Roman"/>
          <w:b/>
          <w:bCs/>
          <w:spacing w:val="6"/>
          <w:sz w:val="36"/>
          <w:szCs w:val="36"/>
        </w:rPr>
        <w:t>党的十六届三中全会</w:t>
      </w:r>
      <w:r>
        <w:rPr>
          <w:rFonts w:ascii="Times New Roman" w:hAnsi="Times New Roman" w:eastAsia="仿宋_GB2312" w:cs="Times New Roman"/>
          <w:spacing w:val="6"/>
          <w:sz w:val="36"/>
          <w:szCs w:val="36"/>
        </w:rPr>
        <w:t>完善市场经济体制，转变政府职能，提出鼓励非公有制经济发展、国企改革、建立现代产权制度等。</w:t>
      </w:r>
    </w:p>
    <w:p>
      <w:pPr>
        <w:keepNext w:val="0"/>
        <w:keepLines w:val="0"/>
        <w:pageBreakBefore w:val="0"/>
        <w:kinsoku/>
        <w:wordWrap/>
        <w:overflowPunct/>
        <w:topLinePunct w:val="0"/>
        <w:autoSpaceDE/>
        <w:autoSpaceDN/>
        <w:bidi w:val="0"/>
        <w:snapToGrid/>
        <w:spacing w:after="0" w:line="600" w:lineRule="exact"/>
        <w:ind w:left="0" w:leftChars="0" w:right="0" w:rightChars="0" w:firstLine="747" w:firstLineChars="200"/>
        <w:outlineLvl w:val="9"/>
        <w:rPr>
          <w:rFonts w:ascii="Times New Roman" w:hAnsi="Times New Roman" w:eastAsia="仿宋_GB2312" w:cs="Times New Roman"/>
          <w:spacing w:val="6"/>
          <w:sz w:val="36"/>
          <w:szCs w:val="36"/>
        </w:rPr>
      </w:pPr>
      <w:r>
        <w:rPr>
          <w:rFonts w:ascii="Times New Roman" w:hAnsi="Times New Roman" w:eastAsia="仿宋_GB2312" w:cs="Times New Roman"/>
          <w:b/>
          <w:bCs/>
          <w:spacing w:val="6"/>
          <w:sz w:val="36"/>
          <w:szCs w:val="36"/>
        </w:rPr>
        <w:t>党的十七届三中全会</w:t>
      </w:r>
      <w:r>
        <w:rPr>
          <w:rFonts w:ascii="Times New Roman" w:hAnsi="Times New Roman" w:eastAsia="仿宋_GB2312" w:cs="Times New Roman"/>
          <w:spacing w:val="6"/>
          <w:sz w:val="36"/>
          <w:szCs w:val="36"/>
        </w:rPr>
        <w:t>推进农村改革，积极发展现代化农业，提出加强农村制度建设，提高农业综合生产能力，加快发展农村公共事业。</w:t>
      </w:r>
    </w:p>
    <w:p>
      <w:pPr>
        <w:keepNext w:val="0"/>
        <w:keepLines w:val="0"/>
        <w:pageBreakBefore w:val="0"/>
        <w:kinsoku/>
        <w:wordWrap/>
        <w:overflowPunct/>
        <w:topLinePunct w:val="0"/>
        <w:autoSpaceDE/>
        <w:autoSpaceDN/>
        <w:bidi w:val="0"/>
        <w:snapToGrid/>
        <w:spacing w:after="0" w:line="600" w:lineRule="exact"/>
        <w:ind w:left="0" w:leftChars="0" w:right="0" w:rightChars="0" w:firstLine="747" w:firstLineChars="200"/>
        <w:outlineLvl w:val="9"/>
        <w:rPr>
          <w:rFonts w:ascii="Times New Roman" w:hAnsi="Times New Roman" w:eastAsia="仿宋_GB2312" w:cs="Times New Roman"/>
          <w:spacing w:val="6"/>
          <w:sz w:val="36"/>
          <w:szCs w:val="36"/>
        </w:rPr>
      </w:pPr>
      <w:r>
        <w:rPr>
          <w:rFonts w:ascii="Times New Roman" w:hAnsi="Times New Roman" w:eastAsia="仿宋_GB2312" w:cs="Times New Roman"/>
          <w:b/>
          <w:bCs/>
          <w:spacing w:val="6"/>
          <w:sz w:val="36"/>
          <w:szCs w:val="36"/>
        </w:rPr>
        <w:t>党的十八届三中全会</w:t>
      </w:r>
      <w:r>
        <w:rPr>
          <w:rFonts w:ascii="Times New Roman" w:hAnsi="Times New Roman" w:eastAsia="仿宋_GB2312" w:cs="Times New Roman"/>
          <w:spacing w:val="6"/>
          <w:sz w:val="36"/>
          <w:szCs w:val="36"/>
        </w:rPr>
        <w:t>推进国家治理体系和治理能力现代化，吹响了全面深化改革的号角，开创了我国改革开放的全新局面。</w:t>
      </w:r>
    </w:p>
    <w:p>
      <w:pPr>
        <w:keepNext w:val="0"/>
        <w:keepLines w:val="0"/>
        <w:pageBreakBefore w:val="0"/>
        <w:kinsoku/>
        <w:wordWrap/>
        <w:overflowPunct/>
        <w:topLinePunct w:val="0"/>
        <w:autoSpaceDE/>
        <w:autoSpaceDN/>
        <w:bidi w:val="0"/>
        <w:snapToGrid/>
        <w:spacing w:after="0" w:line="600" w:lineRule="exact"/>
        <w:ind w:left="0" w:leftChars="0" w:right="0" w:rightChars="0" w:firstLine="747" w:firstLineChars="200"/>
        <w:outlineLvl w:val="9"/>
        <w:rPr>
          <w:rFonts w:ascii="Times New Roman" w:hAnsi="Times New Roman" w:eastAsia="仿宋_GB2312" w:cs="Times New Roman"/>
          <w:spacing w:val="6"/>
          <w:sz w:val="36"/>
          <w:szCs w:val="36"/>
        </w:rPr>
      </w:pPr>
      <w:r>
        <w:rPr>
          <w:rFonts w:ascii="Times New Roman" w:hAnsi="Times New Roman" w:eastAsia="仿宋_GB2312" w:cs="Times New Roman"/>
          <w:b/>
          <w:bCs/>
          <w:spacing w:val="6"/>
          <w:sz w:val="36"/>
          <w:szCs w:val="36"/>
        </w:rPr>
        <w:t>党的十九届三中全会</w:t>
      </w:r>
      <w:r>
        <w:rPr>
          <w:rFonts w:ascii="Times New Roman" w:hAnsi="Times New Roman" w:eastAsia="仿宋_GB2312" w:cs="Times New Roman"/>
          <w:spacing w:val="6"/>
          <w:sz w:val="36"/>
          <w:szCs w:val="36"/>
        </w:rPr>
        <w:t>深化党和国家机构改革，提出深化党和国家机构改革的目标是构建系统完备、科学规范、运行高效的党和国家机构职能体系。</w:t>
      </w:r>
    </w:p>
    <w:p>
      <w:pPr>
        <w:keepNext w:val="0"/>
        <w:keepLines w:val="0"/>
        <w:pageBreakBefore w:val="0"/>
        <w:kinsoku/>
        <w:wordWrap/>
        <w:overflowPunct/>
        <w:topLinePunct w:val="0"/>
        <w:autoSpaceDE/>
        <w:autoSpaceDN/>
        <w:bidi w:val="0"/>
        <w:snapToGrid/>
        <w:spacing w:after="0" w:line="600" w:lineRule="exact"/>
        <w:ind w:left="0" w:leftChars="0" w:right="0" w:rightChars="0" w:firstLine="744" w:firstLineChars="200"/>
        <w:outlineLvl w:val="9"/>
        <w:rPr>
          <w:rFonts w:ascii="Times New Roman" w:hAnsi="Times New Roman" w:eastAsia="仿宋_GB2312" w:cs="Times New Roman"/>
          <w:spacing w:val="6"/>
          <w:sz w:val="36"/>
          <w:szCs w:val="36"/>
        </w:rPr>
      </w:pPr>
      <w:r>
        <w:rPr>
          <w:rFonts w:ascii="Times New Roman" w:hAnsi="Times New Roman" w:eastAsia="仿宋_GB2312" w:cs="Times New Roman"/>
          <w:spacing w:val="6"/>
          <w:sz w:val="36"/>
          <w:szCs w:val="36"/>
        </w:rPr>
        <w:t>在这40多年改革开放的历史进程中，有两次关于改革的三中全会是划时代的，</w:t>
      </w:r>
      <w:r>
        <w:rPr>
          <w:rFonts w:ascii="Times New Roman" w:hAnsi="Times New Roman" w:eastAsia="仿宋_GB2312" w:cs="Times New Roman"/>
          <w:b/>
          <w:bCs/>
          <w:spacing w:val="6"/>
          <w:sz w:val="36"/>
          <w:szCs w:val="36"/>
        </w:rPr>
        <w:t>一是</w:t>
      </w:r>
      <w:r>
        <w:rPr>
          <w:rFonts w:ascii="Times New Roman" w:hAnsi="Times New Roman" w:eastAsia="仿宋_GB2312" w:cs="Times New Roman"/>
          <w:spacing w:val="6"/>
          <w:sz w:val="36"/>
          <w:szCs w:val="36"/>
        </w:rPr>
        <w:t>1978年</w:t>
      </w:r>
      <w:r>
        <w:rPr>
          <w:rFonts w:hint="eastAsia" w:ascii="仿宋_GB2312" w:hAnsi="仿宋_GB2312" w:eastAsia="仿宋_GB2312" w:cs="仿宋_GB2312"/>
          <w:spacing w:val="6"/>
          <w:sz w:val="36"/>
          <w:szCs w:val="36"/>
        </w:rPr>
        <w:t>党的十一届三中全会，结束“以阶级斗争为纲”，作出将</w:t>
      </w:r>
      <w:r>
        <w:rPr>
          <w:rFonts w:ascii="Times New Roman" w:hAnsi="Times New Roman" w:eastAsia="仿宋_GB2312" w:cs="Times New Roman"/>
          <w:spacing w:val="6"/>
          <w:sz w:val="36"/>
          <w:szCs w:val="36"/>
        </w:rPr>
        <w:t>党和国家工作中心转移到经济建设上来的历史抉择，开启了改革开放和社会主义现代化建设历史新时期。</w:t>
      </w:r>
      <w:r>
        <w:rPr>
          <w:rFonts w:ascii="Times New Roman" w:hAnsi="Times New Roman" w:eastAsia="仿宋_GB2312" w:cs="Times New Roman"/>
          <w:b/>
          <w:bCs/>
          <w:spacing w:val="6"/>
          <w:sz w:val="36"/>
          <w:szCs w:val="36"/>
        </w:rPr>
        <w:t>二是</w:t>
      </w:r>
      <w:r>
        <w:rPr>
          <w:rFonts w:ascii="Times New Roman" w:hAnsi="Times New Roman" w:eastAsia="仿宋_GB2312" w:cs="Times New Roman"/>
          <w:spacing w:val="6"/>
          <w:sz w:val="36"/>
          <w:szCs w:val="36"/>
        </w:rPr>
        <w:t>2013年党的十八届三中全会，对在新的历史起点上推进全面深化改革作出总体部署，</w:t>
      </w:r>
      <w:r>
        <w:rPr>
          <w:rFonts w:ascii="Times New Roman" w:hAnsi="Times New Roman" w:eastAsia="仿宋_GB2312" w:cs="Times New Roman"/>
          <w:spacing w:val="-6"/>
          <w:sz w:val="36"/>
          <w:szCs w:val="36"/>
        </w:rPr>
        <w:t>开启了全面深化改革、系统整体设计推进改革的新时</w:t>
      </w:r>
      <w:r>
        <w:rPr>
          <w:rFonts w:ascii="Times New Roman" w:hAnsi="Times New Roman" w:eastAsia="仿宋_GB2312" w:cs="Times New Roman"/>
          <w:spacing w:val="6"/>
          <w:sz w:val="36"/>
          <w:szCs w:val="36"/>
        </w:rPr>
        <w:t>代。</w:t>
      </w:r>
    </w:p>
    <w:p>
      <w:pPr>
        <w:keepNext w:val="0"/>
        <w:keepLines w:val="0"/>
        <w:pageBreakBefore w:val="0"/>
        <w:kinsoku/>
        <w:wordWrap/>
        <w:overflowPunct/>
        <w:topLinePunct w:val="0"/>
        <w:autoSpaceDE/>
        <w:autoSpaceDN/>
        <w:bidi w:val="0"/>
        <w:snapToGrid/>
        <w:spacing w:after="0" w:line="600" w:lineRule="exact"/>
        <w:ind w:left="0" w:leftChars="0" w:right="0" w:rightChars="0" w:firstLine="747" w:firstLineChars="200"/>
        <w:outlineLvl w:val="9"/>
        <w:rPr>
          <w:rFonts w:ascii="Times New Roman" w:hAnsi="Times New Roman" w:eastAsia="仿宋_GB2312" w:cs="Times New Roman"/>
          <w:sz w:val="36"/>
          <w:szCs w:val="36"/>
        </w:rPr>
      </w:pPr>
      <w:r>
        <w:rPr>
          <w:rFonts w:ascii="Times New Roman" w:hAnsi="Times New Roman" w:eastAsia="仿宋_GB2312" w:cs="Times New Roman"/>
          <w:b/>
          <w:bCs/>
          <w:spacing w:val="6"/>
          <w:sz w:val="36"/>
          <w:szCs w:val="36"/>
        </w:rPr>
        <w:t>党的二十届三中全会，</w:t>
      </w:r>
      <w:r>
        <w:rPr>
          <w:rFonts w:ascii="Times New Roman" w:hAnsi="Times New Roman" w:eastAsia="仿宋_GB2312" w:cs="Times New Roman"/>
          <w:sz w:val="36"/>
          <w:szCs w:val="36"/>
        </w:rPr>
        <w:t>将</w:t>
      </w:r>
      <w:r>
        <w:rPr>
          <w:rFonts w:hint="eastAsia" w:ascii="仿宋_GB2312" w:hAnsi="仿宋_GB2312" w:eastAsia="仿宋_GB2312" w:cs="仿宋_GB2312"/>
          <w:sz w:val="36"/>
          <w:szCs w:val="36"/>
        </w:rPr>
        <w:t>进一步全面深化改革的总目标确定为“继续完善和发展中国特色社会主义制度，推进国家治理体系和治理能力现代化”，这</w:t>
      </w:r>
      <w:r>
        <w:rPr>
          <w:rFonts w:hint="eastAsia" w:ascii="仿宋_GB2312" w:hAnsi="仿宋_GB2312" w:eastAsia="仿宋_GB2312" w:cs="仿宋_GB2312"/>
          <w:b/>
          <w:bCs/>
          <w:sz w:val="36"/>
          <w:szCs w:val="36"/>
        </w:rPr>
        <w:t>适应了</w:t>
      </w:r>
      <w:r>
        <w:rPr>
          <w:rFonts w:hint="eastAsia" w:ascii="仿宋_GB2312" w:hAnsi="仿宋_GB2312" w:eastAsia="仿宋_GB2312" w:cs="仿宋_GB2312"/>
          <w:sz w:val="36"/>
          <w:szCs w:val="36"/>
        </w:rPr>
        <w:t>凝聚人心，汇聚力量，实现新征程党的中心任务的需要；</w:t>
      </w:r>
      <w:r>
        <w:rPr>
          <w:rFonts w:hint="eastAsia" w:ascii="仿宋_GB2312" w:hAnsi="仿宋_GB2312" w:eastAsia="仿宋_GB2312" w:cs="仿宋_GB2312"/>
          <w:b/>
          <w:bCs/>
          <w:sz w:val="36"/>
          <w:szCs w:val="36"/>
        </w:rPr>
        <w:t>适应了</w:t>
      </w:r>
      <w:r>
        <w:rPr>
          <w:rFonts w:hint="eastAsia" w:ascii="仿宋_GB2312" w:hAnsi="仿宋_GB2312" w:eastAsia="仿宋_GB2312" w:cs="仿宋_GB2312"/>
          <w:sz w:val="36"/>
          <w:szCs w:val="36"/>
        </w:rPr>
        <w:t>完善和发展中国特色社会主义制度，推进国家治理体系和治理能力现代化的需要；</w:t>
      </w:r>
      <w:r>
        <w:rPr>
          <w:rFonts w:hint="eastAsia" w:ascii="仿宋_GB2312" w:hAnsi="仿宋_GB2312" w:eastAsia="仿宋_GB2312" w:cs="仿宋_GB2312"/>
          <w:b/>
          <w:bCs/>
          <w:sz w:val="36"/>
          <w:szCs w:val="36"/>
        </w:rPr>
        <w:t>适应了</w:t>
      </w:r>
      <w:r>
        <w:rPr>
          <w:rFonts w:hint="eastAsia" w:ascii="仿宋_GB2312" w:hAnsi="仿宋_GB2312" w:eastAsia="仿宋_GB2312" w:cs="仿宋_GB2312"/>
          <w:sz w:val="36"/>
          <w:szCs w:val="36"/>
        </w:rPr>
        <w:t>推动我国各方面事业高质量发展的需要；</w:t>
      </w:r>
      <w:r>
        <w:rPr>
          <w:rFonts w:hint="eastAsia" w:ascii="仿宋_GB2312" w:hAnsi="仿宋_GB2312" w:eastAsia="仿宋_GB2312" w:cs="仿宋_GB2312"/>
          <w:b/>
          <w:bCs/>
          <w:sz w:val="36"/>
          <w:szCs w:val="36"/>
        </w:rPr>
        <w:t>适应了</w:t>
      </w:r>
      <w:r>
        <w:rPr>
          <w:rFonts w:hint="eastAsia" w:ascii="仿宋_GB2312" w:hAnsi="仿宋_GB2312" w:eastAsia="仿宋_GB2312" w:cs="仿宋_GB2312"/>
          <w:sz w:val="36"/>
          <w:szCs w:val="36"/>
        </w:rPr>
        <w:t>应对重大风险挑战，保证中国这艘巨轮行稳致远的需要；</w:t>
      </w:r>
      <w:r>
        <w:rPr>
          <w:rFonts w:hint="eastAsia" w:ascii="仿宋_GB2312" w:hAnsi="仿宋_GB2312" w:eastAsia="仿宋_GB2312" w:cs="仿宋_GB2312"/>
          <w:b/>
          <w:bCs/>
          <w:sz w:val="36"/>
          <w:szCs w:val="36"/>
        </w:rPr>
        <w:t>适应了</w:t>
      </w:r>
      <w:r>
        <w:rPr>
          <w:rFonts w:hint="eastAsia" w:ascii="仿宋_GB2312" w:hAnsi="仿宋_GB2312" w:eastAsia="仿宋_GB2312" w:cs="仿宋_GB2312"/>
          <w:sz w:val="36"/>
          <w:szCs w:val="36"/>
        </w:rPr>
        <w:t>满足人民对美好生活新期待的需要，又是</w:t>
      </w:r>
      <w:r>
        <w:rPr>
          <w:rFonts w:ascii="Times New Roman" w:hAnsi="Times New Roman" w:eastAsia="仿宋_GB2312" w:cs="Times New Roman"/>
          <w:sz w:val="36"/>
          <w:szCs w:val="36"/>
        </w:rPr>
        <w:t>具有里程碑意义的变革。</w:t>
      </w:r>
    </w:p>
    <w:p>
      <w:pPr>
        <w:keepNext w:val="0"/>
        <w:keepLines w:val="0"/>
        <w:pageBreakBefore w:val="0"/>
        <w:kinsoku/>
        <w:wordWrap/>
        <w:overflowPunct/>
        <w:topLinePunct w:val="0"/>
        <w:autoSpaceDE/>
        <w:autoSpaceDN/>
        <w:bidi w:val="0"/>
        <w:snapToGrid/>
        <w:spacing w:after="0" w:line="600" w:lineRule="exact"/>
        <w:ind w:left="0" w:leftChars="0" w:right="0" w:rightChars="0" w:firstLine="723" w:firstLineChars="200"/>
        <w:outlineLvl w:val="9"/>
        <w:rPr>
          <w:rFonts w:ascii="Times New Roman" w:hAnsi="Times New Roman" w:eastAsia="仿宋_GB2312" w:cs="Times New Roman"/>
          <w:sz w:val="36"/>
          <w:szCs w:val="36"/>
        </w:rPr>
      </w:pPr>
      <w:r>
        <w:rPr>
          <w:rFonts w:ascii="Times New Roman" w:hAnsi="Times New Roman" w:eastAsia="楷体_GB2312" w:cs="Times New Roman"/>
          <w:b/>
          <w:bCs/>
          <w:sz w:val="36"/>
          <w:szCs w:val="36"/>
        </w:rPr>
        <w:t>二是深入领会全会召开的重大理论意义。</w:t>
      </w:r>
      <w:r>
        <w:rPr>
          <w:rFonts w:ascii="Times New Roman" w:hAnsi="Times New Roman" w:eastAsia="仿宋_GB2312" w:cs="Times New Roman"/>
          <w:sz w:val="36"/>
          <w:szCs w:val="36"/>
        </w:rPr>
        <w:t>这次全会上习近平总书记所作的重要讲话和全会通过的《决定》，是马克思主义理论宝库中的最新成果，是习近平新时代中国特色社会主义思想的重要组成部分，把我们党对人类社会发展规律、社会主义建设规律、共产党执政规律的认识和把握提升到了新的历史高度。要深刻认识全会主题和进一步全面深化改革的指导思想、总目标，深刻把握其中的历史逻辑、理论逻辑和实践逻辑，坚持系统观念，全面总结经验，坚持正确方向；紧紧围绕主题，坚持问题导向，特别注重增强改革的针对性；突出改革重点，把重心放在事关中国式现代化具有战略性的重大改革举措上，彰显改革成色；坚持人民至上，把牢价值取向；注重系统集成，加强整体谋划，切实转化为推动改革的思路和共识。</w:t>
      </w:r>
    </w:p>
    <w:p>
      <w:pPr>
        <w:keepNext w:val="0"/>
        <w:keepLines w:val="0"/>
        <w:pageBreakBefore w:val="0"/>
        <w:kinsoku/>
        <w:wordWrap/>
        <w:overflowPunct/>
        <w:topLinePunct w:val="0"/>
        <w:autoSpaceDE/>
        <w:autoSpaceDN/>
        <w:bidi w:val="0"/>
        <w:snapToGrid/>
        <w:spacing w:after="0" w:line="600" w:lineRule="exact"/>
        <w:ind w:left="0" w:leftChars="0" w:right="0" w:rightChars="0" w:firstLine="723" w:firstLineChars="200"/>
        <w:outlineLvl w:val="9"/>
        <w:rPr>
          <w:rFonts w:ascii="Times New Roman" w:hAnsi="Times New Roman" w:eastAsia="仿宋_GB2312" w:cs="Times New Roman"/>
          <w:sz w:val="36"/>
          <w:szCs w:val="36"/>
        </w:rPr>
      </w:pPr>
      <w:r>
        <w:rPr>
          <w:rFonts w:ascii="Times New Roman" w:hAnsi="Times New Roman" w:eastAsia="楷体_GB2312" w:cs="Times New Roman"/>
          <w:b/>
          <w:bCs/>
          <w:sz w:val="36"/>
          <w:szCs w:val="36"/>
        </w:rPr>
        <w:t>三是深入领会全会召开的重大实践意义。</w:t>
      </w:r>
      <w:r>
        <w:rPr>
          <w:rFonts w:ascii="Times New Roman" w:hAnsi="Times New Roman" w:eastAsia="仿宋_GB2312" w:cs="Times New Roman"/>
          <w:sz w:val="36"/>
          <w:szCs w:val="36"/>
        </w:rPr>
        <w:t>《决定》立足现实，坚持问题导向、效果导向，紧紧抓住了我们现在面临的一些重点、难点、堵点问题，提出的目标任务和政策体系，具有明显的实操性、针对性、协同性，体现了实事求是、守正创新的鲜明特点。我们要立足实际</w:t>
      </w:r>
      <w:r>
        <w:rPr>
          <w:rFonts w:hint="eastAsia" w:ascii="Times New Roman" w:hAnsi="Times New Roman" w:eastAsia="仿宋_GB2312" w:cs="Times New Roman"/>
          <w:sz w:val="36"/>
          <w:szCs w:val="36"/>
        </w:rPr>
        <w:t>，</w:t>
      </w:r>
      <w:r>
        <w:rPr>
          <w:rFonts w:ascii="Times New Roman" w:hAnsi="Times New Roman" w:eastAsia="仿宋_GB2312" w:cs="Times New Roman"/>
          <w:sz w:val="36"/>
          <w:szCs w:val="36"/>
        </w:rPr>
        <w:t>以正在干和将要干的事为中心，深刻认识进一步全面深化改革的重要性和必要性，一体领</w:t>
      </w:r>
      <w:r>
        <w:rPr>
          <w:rFonts w:hint="eastAsia" w:ascii="仿宋_GB2312" w:hAnsi="仿宋_GB2312" w:eastAsia="仿宋_GB2312" w:cs="仿宋_GB2312"/>
          <w:sz w:val="36"/>
          <w:szCs w:val="36"/>
        </w:rPr>
        <w:t>会、全面把握“六个必然要求”和“四个迫切需要”。深刻认识进一步全面深化改革的重大原则和需要把握的重大问题，深刻认识坚持党的全面领导是我们的最大政治优势、坚持以人民为中心是改革的根本立场、坚持守正创</w:t>
      </w:r>
      <w:r>
        <w:rPr>
          <w:rFonts w:ascii="Times New Roman" w:hAnsi="Times New Roman" w:eastAsia="仿宋_GB2312" w:cs="Times New Roman"/>
          <w:sz w:val="36"/>
          <w:szCs w:val="36"/>
        </w:rPr>
        <w:t>新是改革的本质要求、坚持以制度建设为主线是新时代全面深化改革的鲜明特点、坚持全面依法治国是改革的重要保障、坚持系统观念是改革的重要思想方法和工作方法，进一步用好改革</w:t>
      </w:r>
      <w:r>
        <w:rPr>
          <w:rFonts w:hint="eastAsia" w:ascii="仿宋_GB2312" w:hAnsi="仿宋_GB2312" w:eastAsia="仿宋_GB2312" w:cs="仿宋_GB2312"/>
          <w:sz w:val="36"/>
          <w:szCs w:val="36"/>
        </w:rPr>
        <w:t>这个“关键一招”，为各</w:t>
      </w:r>
      <w:r>
        <w:rPr>
          <w:rFonts w:ascii="Times New Roman" w:hAnsi="Times New Roman" w:eastAsia="仿宋_GB2312" w:cs="Times New Roman"/>
          <w:sz w:val="36"/>
          <w:szCs w:val="36"/>
        </w:rPr>
        <w:t>项事业发展不断注入新的强大动力。</w:t>
      </w:r>
    </w:p>
    <w:p>
      <w:pPr>
        <w:keepNext w:val="0"/>
        <w:keepLines w:val="0"/>
        <w:pageBreakBefore w:val="0"/>
        <w:kinsoku/>
        <w:wordWrap/>
        <w:overflowPunct/>
        <w:topLinePunct w:val="0"/>
        <w:autoSpaceDE/>
        <w:autoSpaceDN/>
        <w:bidi w:val="0"/>
        <w:snapToGrid/>
        <w:spacing w:after="0" w:line="600" w:lineRule="exact"/>
        <w:ind w:left="0" w:leftChars="0" w:right="0" w:rightChars="0" w:firstLine="720"/>
        <w:outlineLvl w:val="9"/>
        <w:rPr>
          <w:rFonts w:ascii="Times New Roman" w:hAnsi="Times New Roman" w:eastAsia="仿宋_GB2312" w:cs="Times New Roman"/>
          <w:bCs/>
          <w:sz w:val="36"/>
          <w:szCs w:val="36"/>
        </w:rPr>
      </w:pPr>
      <w:r>
        <w:rPr>
          <w:rFonts w:ascii="Times New Roman" w:hAnsi="Times New Roman" w:eastAsia="仿宋_GB2312" w:cs="Times New Roman"/>
          <w:b/>
          <w:sz w:val="36"/>
          <w:szCs w:val="36"/>
        </w:rPr>
        <w:t>从朝阳来看，</w:t>
      </w:r>
      <w:r>
        <w:rPr>
          <w:rFonts w:ascii="Times New Roman" w:hAnsi="Times New Roman" w:eastAsia="仿宋_GB2312" w:cs="Times New Roman"/>
          <w:sz w:val="36"/>
          <w:szCs w:val="36"/>
        </w:rPr>
        <w:t>党的十八大以来，全区上下认真贯彻党中央决策部署，贯彻总</w:t>
      </w:r>
      <w:r>
        <w:rPr>
          <w:rFonts w:hint="eastAsia" w:ascii="仿宋_GB2312" w:hAnsi="仿宋_GB2312" w:eastAsia="仿宋_GB2312" w:cs="仿宋_GB2312"/>
          <w:sz w:val="36"/>
          <w:szCs w:val="36"/>
        </w:rPr>
        <w:t>书记对北京重要讲话精神和尹力书记对朝阳“四个走在前”的要</w:t>
      </w:r>
      <w:r>
        <w:rPr>
          <w:rFonts w:ascii="Times New Roman" w:hAnsi="Times New Roman" w:eastAsia="仿宋_GB2312" w:cs="Times New Roman"/>
          <w:sz w:val="36"/>
          <w:szCs w:val="36"/>
        </w:rPr>
        <w:t>求，我们积极当试点、作示范，共计争创、承接国家级和市级试点154项，为上级部门在制度完善、机制创新方面进行了实践探索，提供了宝贵经验。同时，</w:t>
      </w:r>
      <w:r>
        <w:rPr>
          <w:rFonts w:ascii="Times New Roman" w:hAnsi="Times New Roman" w:eastAsia="仿宋_GB2312" w:cs="Times New Roman"/>
          <w:bCs/>
          <w:sz w:val="36"/>
          <w:szCs w:val="36"/>
        </w:rPr>
        <w:t>我们一直把推动基层创新作为全面深化改革工作的活力之源、动力之本，从2020年开始，要求全区各部门、各街乡，聚焦治理体系和治理能力现代化、破解民生问题难题、探索基层创新手段路径，每年至少推出三项创新举措。四年来，已累计完成</w:t>
      </w:r>
      <w:r>
        <w:rPr>
          <w:rFonts w:ascii="Times New Roman" w:hAnsi="Times New Roman" w:eastAsia="仿宋_GB2312" w:cs="Times New Roman"/>
          <w:b/>
          <w:bCs/>
          <w:sz w:val="36"/>
          <w:szCs w:val="36"/>
        </w:rPr>
        <w:t>千余项</w:t>
      </w:r>
      <w:r>
        <w:rPr>
          <w:rFonts w:ascii="Times New Roman" w:hAnsi="Times New Roman" w:eastAsia="仿宋_GB2312" w:cs="Times New Roman"/>
          <w:bCs/>
          <w:sz w:val="36"/>
          <w:szCs w:val="36"/>
        </w:rPr>
        <w:t>基层创新探索。</w:t>
      </w:r>
    </w:p>
    <w:p>
      <w:pPr>
        <w:keepNext w:val="0"/>
        <w:keepLines w:val="0"/>
        <w:pageBreakBefore w:val="0"/>
        <w:kinsoku/>
        <w:wordWrap/>
        <w:overflowPunct/>
        <w:topLinePunct w:val="0"/>
        <w:autoSpaceDE/>
        <w:autoSpaceDN/>
        <w:bidi w:val="0"/>
        <w:snapToGrid/>
        <w:spacing w:after="0" w:line="600" w:lineRule="exact"/>
        <w:ind w:left="0" w:leftChars="0" w:right="0" w:rightChars="0" w:firstLine="720"/>
        <w:outlineLvl w:val="9"/>
        <w:rPr>
          <w:rFonts w:ascii="Times New Roman" w:hAnsi="Times New Roman" w:eastAsia="仿宋_GB2312" w:cs="Times New Roman"/>
          <w:bCs/>
          <w:sz w:val="36"/>
          <w:szCs w:val="36"/>
        </w:rPr>
      </w:pPr>
      <w:r>
        <w:rPr>
          <w:rFonts w:ascii="Times New Roman" w:hAnsi="Times New Roman" w:eastAsia="仿宋_GB2312" w:cs="Times New Roman"/>
          <w:b/>
          <w:bCs/>
          <w:sz w:val="36"/>
          <w:szCs w:val="36"/>
        </w:rPr>
        <w:t>从朝阳社会工作来看</w:t>
      </w:r>
      <w:r>
        <w:rPr>
          <w:rFonts w:ascii="Times New Roman" w:hAnsi="Times New Roman" w:eastAsia="仿宋_GB2312" w:cs="Times New Roman"/>
          <w:sz w:val="36"/>
          <w:szCs w:val="36"/>
        </w:rPr>
        <w:t>，</w:t>
      </w:r>
      <w:r>
        <w:rPr>
          <w:rFonts w:ascii="Times New Roman" w:hAnsi="Times New Roman" w:eastAsia="仿宋_GB2312" w:cs="Times New Roman"/>
          <w:color w:val="000000"/>
          <w:sz w:val="36"/>
          <w:szCs w:val="36"/>
        </w:rPr>
        <w:t>成立党委社会工作部，是本次党和国家机构改革中的一项重大制度性设计，是推进国家治理体系和治理能力现代化建设作出的重大政治部署</w:t>
      </w:r>
      <w:r>
        <w:rPr>
          <w:rFonts w:hint="eastAsia" w:ascii="Times New Roman" w:hAnsi="Times New Roman" w:eastAsia="仿宋_GB2312" w:cs="Times New Roman"/>
          <w:color w:val="000000"/>
          <w:sz w:val="36"/>
          <w:szCs w:val="36"/>
        </w:rPr>
        <w:t>，</w:t>
      </w:r>
      <w:r>
        <w:rPr>
          <w:rFonts w:ascii="Times New Roman" w:hAnsi="Times New Roman" w:eastAsia="仿宋_GB2312" w:cs="Times New Roman"/>
          <w:sz w:val="36"/>
          <w:szCs w:val="36"/>
        </w:rPr>
        <w:t>作为在改革中</w:t>
      </w:r>
      <w:r>
        <w:rPr>
          <w:rFonts w:hint="eastAsia" w:ascii="Times New Roman" w:hAnsi="Times New Roman" w:eastAsia="仿宋_GB2312" w:cs="Times New Roman"/>
          <w:sz w:val="36"/>
          <w:szCs w:val="36"/>
        </w:rPr>
        <w:t>应运而生</w:t>
      </w:r>
      <w:r>
        <w:rPr>
          <w:rFonts w:ascii="Times New Roman" w:hAnsi="Times New Roman" w:eastAsia="仿宋_GB2312" w:cs="Times New Roman"/>
          <w:sz w:val="36"/>
          <w:szCs w:val="36"/>
        </w:rPr>
        <w:t>的部门，</w:t>
      </w:r>
      <w:r>
        <w:rPr>
          <w:rFonts w:hint="eastAsia" w:ascii="Times New Roman" w:hAnsi="Times New Roman" w:eastAsia="仿宋_GB2312" w:cs="Times New Roman"/>
          <w:sz w:val="36"/>
          <w:szCs w:val="36"/>
        </w:rPr>
        <w:t>今年4月份</w:t>
      </w:r>
      <w:r>
        <w:rPr>
          <w:rFonts w:hint="eastAsia" w:ascii="Times New Roman" w:hAnsi="Times New Roman" w:eastAsia="仿宋_GB2312"/>
          <w:sz w:val="36"/>
          <w:szCs w:val="36"/>
        </w:rPr>
        <w:t>正式组建成立</w:t>
      </w:r>
      <w:r>
        <w:rPr>
          <w:rFonts w:ascii="Times New Roman" w:hAnsi="Times New Roman" w:eastAsia="仿宋_GB2312"/>
          <w:sz w:val="36"/>
          <w:szCs w:val="36"/>
        </w:rPr>
        <w:t>，</w:t>
      </w:r>
      <w:r>
        <w:rPr>
          <w:rFonts w:hint="eastAsia" w:ascii="Times New Roman" w:hAnsi="Times New Roman" w:eastAsia="仿宋_GB2312"/>
          <w:sz w:val="36"/>
          <w:szCs w:val="36"/>
        </w:rPr>
        <w:t>主要包括了信访和人民建议征集、党建引领基层治理、“两企三新”党建、志愿服务、社会工作者队伍建设以及统筹街道等方面，</w:t>
      </w:r>
      <w:r>
        <w:rPr>
          <w:rFonts w:ascii="Times New Roman" w:hAnsi="Times New Roman" w:eastAsia="仿宋_GB2312"/>
          <w:sz w:val="36"/>
          <w:szCs w:val="36"/>
        </w:rPr>
        <w:t>同时</w:t>
      </w:r>
      <w:r>
        <w:rPr>
          <w:rFonts w:hint="eastAsia" w:ascii="Times New Roman" w:hAnsi="Times New Roman" w:eastAsia="仿宋_GB2312"/>
          <w:sz w:val="36"/>
          <w:szCs w:val="36"/>
        </w:rPr>
        <w:t>区</w:t>
      </w:r>
      <w:r>
        <w:rPr>
          <w:rFonts w:ascii="Times New Roman" w:hAnsi="Times New Roman" w:eastAsia="仿宋_GB2312"/>
          <w:sz w:val="36"/>
          <w:szCs w:val="36"/>
        </w:rPr>
        <w:t>委</w:t>
      </w:r>
      <w:r>
        <w:rPr>
          <w:rFonts w:hint="eastAsia" w:ascii="Times New Roman" w:hAnsi="Times New Roman" w:eastAsia="仿宋_GB2312"/>
          <w:sz w:val="36"/>
          <w:szCs w:val="36"/>
        </w:rPr>
        <w:t>“</w:t>
      </w:r>
      <w:r>
        <w:rPr>
          <w:rFonts w:ascii="Times New Roman" w:hAnsi="Times New Roman" w:eastAsia="仿宋_GB2312"/>
          <w:sz w:val="36"/>
          <w:szCs w:val="36"/>
        </w:rPr>
        <w:t>两新</w:t>
      </w:r>
      <w:r>
        <w:rPr>
          <w:rFonts w:hint="eastAsia" w:ascii="Times New Roman" w:hAnsi="Times New Roman" w:eastAsia="仿宋_GB2312"/>
          <w:sz w:val="36"/>
          <w:szCs w:val="36"/>
        </w:rPr>
        <w:t>”</w:t>
      </w:r>
      <w:r>
        <w:rPr>
          <w:rFonts w:ascii="Times New Roman" w:hAnsi="Times New Roman" w:eastAsia="仿宋_GB2312"/>
          <w:sz w:val="36"/>
          <w:szCs w:val="36"/>
        </w:rPr>
        <w:t>工委也从</w:t>
      </w:r>
      <w:r>
        <w:rPr>
          <w:rFonts w:hint="eastAsia" w:ascii="Times New Roman" w:hAnsi="Times New Roman" w:eastAsia="仿宋_GB2312"/>
          <w:sz w:val="36"/>
          <w:szCs w:val="36"/>
        </w:rPr>
        <w:t>区委</w:t>
      </w:r>
      <w:r>
        <w:rPr>
          <w:rFonts w:ascii="Times New Roman" w:hAnsi="Times New Roman" w:eastAsia="仿宋_GB2312"/>
          <w:sz w:val="36"/>
          <w:szCs w:val="36"/>
        </w:rPr>
        <w:t>组织部划转至</w:t>
      </w:r>
      <w:r>
        <w:rPr>
          <w:rFonts w:hint="eastAsia" w:ascii="Times New Roman" w:hAnsi="Times New Roman" w:eastAsia="仿宋_GB2312"/>
          <w:sz w:val="36"/>
          <w:szCs w:val="36"/>
        </w:rPr>
        <w:t>区委</w:t>
      </w:r>
      <w:r>
        <w:rPr>
          <w:rFonts w:ascii="Times New Roman" w:hAnsi="Times New Roman" w:eastAsia="仿宋_GB2312"/>
          <w:sz w:val="36"/>
          <w:szCs w:val="36"/>
        </w:rPr>
        <w:t>社会工作部</w:t>
      </w:r>
      <w:r>
        <w:rPr>
          <w:rFonts w:hint="eastAsia" w:ascii="Times New Roman" w:hAnsi="Times New Roman" w:eastAsia="仿宋_GB2312"/>
          <w:sz w:val="36"/>
          <w:szCs w:val="36"/>
        </w:rPr>
        <w:t>。</w:t>
      </w:r>
      <w:r>
        <w:rPr>
          <w:rFonts w:ascii="Times New Roman" w:hAnsi="Times New Roman" w:eastAsia="仿宋_GB2312" w:cs="Times New Roman"/>
          <w:sz w:val="36"/>
          <w:szCs w:val="36"/>
        </w:rPr>
        <w:t>在区委的坚强领导下，聚焦党对社会工作的全面领导，</w:t>
      </w:r>
      <w:r>
        <w:rPr>
          <w:rFonts w:hint="eastAsia" w:ascii="Times New Roman" w:hAnsi="Times New Roman" w:eastAsia="仿宋_GB2312"/>
          <w:sz w:val="36"/>
          <w:szCs w:val="36"/>
        </w:rPr>
        <w:t>我们</w:t>
      </w:r>
      <w:r>
        <w:rPr>
          <w:rFonts w:ascii="Times New Roman" w:hAnsi="Times New Roman" w:eastAsia="仿宋_GB2312" w:cs="Times New Roman"/>
          <w:sz w:val="36"/>
          <w:szCs w:val="36"/>
        </w:rPr>
        <w:t>以强烈的改革自觉、坚定的改革姿态和坚决的改革步伐，</w:t>
      </w:r>
      <w:r>
        <w:rPr>
          <w:rFonts w:hint="eastAsia" w:ascii="Times New Roman" w:hAnsi="Times New Roman" w:eastAsia="仿宋_GB2312"/>
          <w:sz w:val="36"/>
          <w:szCs w:val="36"/>
        </w:rPr>
        <w:t>边学习边组建边工作，</w:t>
      </w:r>
      <w:r>
        <w:rPr>
          <w:rFonts w:ascii="Times New Roman" w:hAnsi="Times New Roman" w:eastAsia="仿宋_GB2312" w:cs="Times New Roman"/>
          <w:sz w:val="36"/>
          <w:szCs w:val="36"/>
        </w:rPr>
        <w:t>着重在抓统筹协调、抓整体治理、抓共治共享上下功夫，</w:t>
      </w:r>
      <w:r>
        <w:rPr>
          <w:rFonts w:hint="eastAsia" w:ascii="Times New Roman" w:hAnsi="Times New Roman" w:eastAsia="仿宋_GB2312"/>
          <w:sz w:val="36"/>
          <w:szCs w:val="36"/>
        </w:rPr>
        <w:t>积极</w:t>
      </w:r>
      <w:r>
        <w:rPr>
          <w:rFonts w:ascii="Times New Roman" w:hAnsi="Times New Roman" w:eastAsia="仿宋_GB2312" w:cs="Times New Roman"/>
          <w:sz w:val="36"/>
          <w:szCs w:val="36"/>
        </w:rPr>
        <w:t>推动健全社会工作体制机制，把全面深化改革的目标要求和</w:t>
      </w:r>
      <w:r>
        <w:rPr>
          <w:rFonts w:hint="eastAsia" w:ascii="Times New Roman" w:hAnsi="Times New Roman" w:eastAsia="仿宋_GB2312" w:cs="Times New Roman"/>
          <w:sz w:val="36"/>
          <w:szCs w:val="36"/>
        </w:rPr>
        <w:t>具体</w:t>
      </w:r>
      <w:r>
        <w:rPr>
          <w:rFonts w:ascii="Times New Roman" w:hAnsi="Times New Roman" w:eastAsia="仿宋_GB2312" w:cs="Times New Roman"/>
          <w:sz w:val="36"/>
          <w:szCs w:val="36"/>
        </w:rPr>
        <w:t>措施在社会工作领域贯彻落实好，努力推进新时代朝阳社会工作</w:t>
      </w:r>
      <w:r>
        <w:rPr>
          <w:rFonts w:hint="eastAsia" w:ascii="Times New Roman" w:hAnsi="Times New Roman" w:eastAsia="仿宋_GB2312" w:cs="Times New Roman"/>
          <w:sz w:val="36"/>
          <w:szCs w:val="36"/>
        </w:rPr>
        <w:t>开好局</w:t>
      </w:r>
      <w:r>
        <w:rPr>
          <w:rFonts w:ascii="Times New Roman" w:hAnsi="Times New Roman" w:eastAsia="仿宋_GB2312" w:cs="Times New Roman"/>
          <w:sz w:val="36"/>
          <w:szCs w:val="36"/>
        </w:rPr>
        <w:t>。</w:t>
      </w:r>
    </w:p>
    <w:p>
      <w:pPr>
        <w:keepNext w:val="0"/>
        <w:keepLines w:val="0"/>
        <w:pageBreakBefore w:val="0"/>
        <w:kinsoku/>
        <w:wordWrap/>
        <w:overflowPunct/>
        <w:topLinePunct w:val="0"/>
        <w:autoSpaceDE/>
        <w:autoSpaceDN/>
        <w:bidi w:val="0"/>
        <w:snapToGrid/>
        <w:spacing w:after="0" w:line="600" w:lineRule="exact"/>
        <w:ind w:left="0" w:leftChars="0" w:right="0" w:rightChars="0" w:firstLine="720" w:firstLineChars="200"/>
        <w:outlineLvl w:val="9"/>
        <w:rPr>
          <w:rFonts w:ascii="Times New Roman" w:hAnsi="Times New Roman" w:eastAsia="黑体" w:cs="Times New Roman"/>
          <w:sz w:val="36"/>
          <w:szCs w:val="36"/>
        </w:rPr>
      </w:pPr>
      <w:r>
        <w:rPr>
          <w:rFonts w:ascii="Times New Roman" w:hAnsi="Times New Roman" w:eastAsia="黑体" w:cs="Times New Roman"/>
          <w:sz w:val="36"/>
          <w:szCs w:val="36"/>
        </w:rPr>
        <w:t>二、全面准确理解全会深化改革的一系列重大举措，把进一步全面深化改革的战略部署转化为推进中国式现代化的强大力量</w:t>
      </w:r>
    </w:p>
    <w:p>
      <w:pPr>
        <w:keepNext w:val="0"/>
        <w:keepLines w:val="0"/>
        <w:pageBreakBefore w:val="0"/>
        <w:kinsoku/>
        <w:wordWrap/>
        <w:overflowPunct/>
        <w:topLinePunct w:val="0"/>
        <w:autoSpaceDE/>
        <w:autoSpaceDN/>
        <w:bidi w:val="0"/>
        <w:snapToGrid/>
        <w:spacing w:after="0" w:line="600" w:lineRule="exact"/>
        <w:ind w:left="0" w:leftChars="0" w:right="0" w:rightChars="0" w:firstLine="720" w:firstLineChars="200"/>
        <w:outlineLvl w:val="9"/>
        <w:rPr>
          <w:rFonts w:ascii="Times New Roman" w:hAnsi="Times New Roman" w:eastAsia="仿宋_GB2312" w:cs="Times New Roman"/>
          <w:sz w:val="36"/>
          <w:szCs w:val="36"/>
        </w:rPr>
      </w:pPr>
      <w:r>
        <w:rPr>
          <w:rFonts w:ascii="Times New Roman" w:hAnsi="Times New Roman" w:eastAsia="仿宋_GB2312" w:cs="Times New Roman"/>
          <w:sz w:val="36"/>
          <w:szCs w:val="36"/>
        </w:rPr>
        <w:t>党的二十届三中全会着眼党的中心任务，科学谋划了围绕推进中国式现代化进一步全面深化改革的总体部署，明确了改什么、怎么改等根本性关键性问题，体现了目标导向和问题导向相结合、整体推进和重点突破相结合的原则要求，为以进一步全面深化改革推进中国式现代化指明了主攻方向、提供了重要思路和方法，必将鼓舞全党全军全国各族人民乘势而上、迎难而上，以改革之力破解发展难题，在波澜壮阔的新征程上谱写出改革开放的新篇章。</w:t>
      </w:r>
    </w:p>
    <w:p>
      <w:pPr>
        <w:keepNext w:val="0"/>
        <w:keepLines w:val="0"/>
        <w:pageBreakBefore w:val="0"/>
        <w:widowControl/>
        <w:kinsoku/>
        <w:wordWrap/>
        <w:overflowPunct/>
        <w:topLinePunct w:val="0"/>
        <w:autoSpaceDE/>
        <w:autoSpaceDN/>
        <w:bidi w:val="0"/>
        <w:snapToGrid/>
        <w:spacing w:after="0" w:line="600" w:lineRule="exact"/>
        <w:ind w:left="0" w:leftChars="0" w:right="0" w:rightChars="0" w:firstLine="720" w:firstLineChars="200"/>
        <w:outlineLvl w:val="9"/>
        <w:rPr>
          <w:rFonts w:ascii="Times New Roman" w:hAnsi="Times New Roman" w:eastAsia="仿宋_GB2312" w:cs="Times New Roman"/>
          <w:b/>
          <w:bCs/>
          <w:sz w:val="36"/>
          <w:szCs w:val="36"/>
        </w:rPr>
      </w:pPr>
      <w:r>
        <w:rPr>
          <w:rFonts w:ascii="Times New Roman" w:hAnsi="Times New Roman" w:eastAsia="仿宋_GB2312" w:cs="Times New Roman"/>
          <w:sz w:val="36"/>
          <w:szCs w:val="36"/>
        </w:rPr>
        <w:t>《决定》分15个部分、60条，共提出300多项改革举措。对</w:t>
      </w:r>
      <w:r>
        <w:rPr>
          <w:rFonts w:hint="eastAsia" w:ascii="仿宋_GB2312" w:hAnsi="仿宋_GB2312" w:eastAsia="仿宋_GB2312" w:cs="仿宋_GB2312"/>
          <w:sz w:val="36"/>
          <w:szCs w:val="36"/>
        </w:rPr>
        <w:t>应“五位一体”总体</w:t>
      </w:r>
      <w:r>
        <w:rPr>
          <w:rFonts w:ascii="Times New Roman" w:hAnsi="Times New Roman" w:eastAsia="仿宋_GB2312" w:cs="Times New Roman"/>
          <w:sz w:val="36"/>
          <w:szCs w:val="36"/>
        </w:rPr>
        <w:t>布局的五大建设和国家安全、国防和军队等领域，进行系统的改革部署</w:t>
      </w:r>
      <w:r>
        <w:rPr>
          <w:rFonts w:ascii="Times New Roman" w:hAnsi="Times New Roman" w:eastAsia="仿宋_GB2312" w:cs="Times New Roman"/>
          <w:spacing w:val="6"/>
          <w:sz w:val="36"/>
          <w:szCs w:val="36"/>
        </w:rPr>
        <w:t>，形成了进一步全面深</w:t>
      </w:r>
      <w:r>
        <w:rPr>
          <w:rFonts w:ascii="Times New Roman" w:hAnsi="Times New Roman" w:eastAsia="仿宋_GB2312" w:cs="Times New Roman"/>
          <w:sz w:val="36"/>
          <w:szCs w:val="36"/>
        </w:rPr>
        <w:t>化改革的任务清单。对深化</w:t>
      </w:r>
      <w:r>
        <w:rPr>
          <w:rFonts w:ascii="Times New Roman" w:hAnsi="Times New Roman" w:eastAsia="仿宋_GB2312" w:cs="Times New Roman"/>
          <w:b/>
          <w:bCs/>
          <w:sz w:val="36"/>
          <w:szCs w:val="36"/>
        </w:rPr>
        <w:t>经济、政治、文化、社会、生态文明、国家安全和党的建设</w:t>
      </w:r>
      <w:r>
        <w:rPr>
          <w:rFonts w:ascii="Times New Roman" w:hAnsi="Times New Roman" w:eastAsia="仿宋_GB2312" w:cs="Times New Roman"/>
          <w:sz w:val="36"/>
          <w:szCs w:val="36"/>
        </w:rPr>
        <w:t>等领域改革，提出了前瞻性、战略性、引领性的目标要求，进一步凸显改革的全面性、系统性。</w:t>
      </w:r>
      <w:r>
        <w:rPr>
          <w:rFonts w:ascii="Times New Roman" w:hAnsi="Times New Roman" w:eastAsia="仿宋_GB2312" w:cs="Times New Roman"/>
          <w:b/>
          <w:bCs/>
          <w:sz w:val="36"/>
          <w:szCs w:val="36"/>
        </w:rPr>
        <w:t>我结合朝阳社会工作实际，重点讲7个方面的内容。</w:t>
      </w:r>
    </w:p>
    <w:p>
      <w:pPr>
        <w:keepNext w:val="0"/>
        <w:keepLines w:val="0"/>
        <w:pageBreakBefore w:val="0"/>
        <w:widowControl/>
        <w:kinsoku/>
        <w:wordWrap/>
        <w:overflowPunct/>
        <w:topLinePunct w:val="0"/>
        <w:autoSpaceDE/>
        <w:autoSpaceDN/>
        <w:bidi w:val="0"/>
        <w:snapToGrid/>
        <w:spacing w:after="0" w:line="600" w:lineRule="exact"/>
        <w:ind w:left="0" w:leftChars="0" w:right="0" w:rightChars="0" w:firstLine="723" w:firstLineChars="200"/>
        <w:outlineLvl w:val="9"/>
        <w:rPr>
          <w:rFonts w:ascii="Times New Roman" w:hAnsi="Times New Roman" w:eastAsia="仿宋_GB2312" w:cs="Times New Roman"/>
          <w:sz w:val="36"/>
          <w:szCs w:val="36"/>
        </w:rPr>
      </w:pPr>
      <w:r>
        <w:rPr>
          <w:rFonts w:ascii="Times New Roman" w:hAnsi="Times New Roman" w:eastAsia="楷体_GB2312" w:cs="Times New Roman"/>
          <w:b/>
          <w:bCs/>
          <w:sz w:val="36"/>
          <w:szCs w:val="36"/>
        </w:rPr>
        <w:t>一是关于构建高水平社会主义市场经济体制改革，</w:t>
      </w:r>
      <w:r>
        <w:rPr>
          <w:rFonts w:ascii="Times New Roman" w:hAnsi="Times New Roman" w:eastAsia="仿宋_GB2312" w:cs="Times New Roman"/>
          <w:sz w:val="36"/>
          <w:szCs w:val="36"/>
        </w:rPr>
        <w:t>高水平社会主义市场经济体制是中国式现代化的重要保障。十八届三中全会强调使市场在资源配置中起决定性作用，这次全会进而提出构建高水平社会主义市场经济体制，目标和要求越来越高，体现了我们党对市场运行和经济发展规律认识的持续深化。《决定》围绕处理好政府和市场关系这个核心问题，对深化国资国企改革、推动非公有制经济发展、构建全国统一大市场、完善市场经济基础制度等</w:t>
      </w:r>
      <w:r>
        <w:rPr>
          <w:rFonts w:ascii="Times New Roman" w:hAnsi="Times New Roman" w:eastAsia="仿宋_GB2312" w:cs="Times New Roman"/>
          <w:spacing w:val="6"/>
          <w:sz w:val="36"/>
          <w:szCs w:val="36"/>
        </w:rPr>
        <w:t>重点领域和关键环节作出部署，必将有利于创造更加公平、更有活力的市场环境，更好激发全社会内生动力和创新活力。</w:t>
      </w:r>
    </w:p>
    <w:p>
      <w:pPr>
        <w:keepNext w:val="0"/>
        <w:keepLines w:val="0"/>
        <w:pageBreakBefore w:val="0"/>
        <w:kinsoku/>
        <w:wordWrap/>
        <w:overflowPunct/>
        <w:topLinePunct w:val="0"/>
        <w:autoSpaceDE/>
        <w:autoSpaceDN/>
        <w:bidi w:val="0"/>
        <w:snapToGrid/>
        <w:spacing w:after="0" w:line="600" w:lineRule="exact"/>
        <w:ind w:left="0" w:leftChars="0" w:right="0" w:rightChars="0" w:firstLine="720" w:firstLineChars="200"/>
        <w:outlineLvl w:val="9"/>
        <w:rPr>
          <w:rFonts w:ascii="Times New Roman" w:hAnsi="Times New Roman" w:eastAsia="楷体_GB2312" w:cs="Times New Roman"/>
          <w:sz w:val="36"/>
          <w:szCs w:val="36"/>
        </w:rPr>
      </w:pPr>
      <w:r>
        <w:rPr>
          <w:rFonts w:ascii="Times New Roman" w:hAnsi="Times New Roman" w:eastAsia="楷体_GB2312" w:cs="Times New Roman"/>
          <w:sz w:val="36"/>
          <w:szCs w:val="36"/>
        </w:rPr>
        <w:t>近年来，朝阳区在这些方面积极探索，经济基础稳、韧性强、活力足。深化国资国企改革，促进</w:t>
      </w:r>
      <w:r>
        <w:rPr>
          <w:rFonts w:ascii="Times New Roman" w:hAnsi="Times New Roman" w:eastAsia="楷体_GB2312" w:cs="Times New Roman"/>
          <w:sz w:val="36"/>
          <w:szCs w:val="36"/>
          <w:u w:val="single"/>
        </w:rPr>
        <w:t>国有经济布局优化和结构调整</w:t>
      </w:r>
      <w:r>
        <w:rPr>
          <w:rFonts w:ascii="Times New Roman" w:hAnsi="Times New Roman" w:eastAsia="楷体_GB2312" w:cs="Times New Roman"/>
          <w:sz w:val="36"/>
          <w:szCs w:val="36"/>
        </w:rPr>
        <w:t>，近五年区管一级企业由原来的21家调整重组为12家，国有企业总资产从2019年的1288.9亿元增至2024年的1771.1亿元，增长37.5%。着眼推动非公有制经济发展，提出制定民营经济促进法，支持有能力的民营企业牵头承担国家重大技术攻关任务。我区民营企业数量占比近九成，贡献了全区约五成税收、三成以上营收。我们要下大力气优化民营企业发展环境，为非公有制经济发展提供更多机会</w:t>
      </w:r>
      <w:r>
        <w:rPr>
          <w:rFonts w:hint="eastAsia" w:ascii="Times New Roman" w:hAnsi="Times New Roman" w:eastAsia="楷体_GB2312" w:cs="Times New Roman"/>
          <w:sz w:val="36"/>
          <w:szCs w:val="36"/>
        </w:rPr>
        <w:t>。</w:t>
      </w:r>
    </w:p>
    <w:p>
      <w:pPr>
        <w:keepNext w:val="0"/>
        <w:keepLines w:val="0"/>
        <w:pageBreakBefore w:val="0"/>
        <w:kinsoku/>
        <w:wordWrap/>
        <w:overflowPunct/>
        <w:topLinePunct w:val="0"/>
        <w:autoSpaceDE/>
        <w:autoSpaceDN/>
        <w:bidi w:val="0"/>
        <w:snapToGrid/>
        <w:spacing w:after="0" w:line="600" w:lineRule="exact"/>
        <w:ind w:left="0" w:leftChars="0" w:right="0" w:rightChars="0" w:firstLine="720" w:firstLineChars="200"/>
        <w:outlineLvl w:val="9"/>
        <w:rPr>
          <w:rFonts w:ascii="Times New Roman" w:hAnsi="Times New Roman" w:eastAsia="楷体_GB2312" w:cs="Times New Roman"/>
          <w:sz w:val="36"/>
          <w:szCs w:val="36"/>
        </w:rPr>
      </w:pPr>
      <w:r>
        <w:rPr>
          <w:rFonts w:ascii="Times New Roman" w:hAnsi="Times New Roman" w:eastAsia="楷体_GB2312" w:cs="Times New Roman"/>
          <w:sz w:val="36"/>
          <w:szCs w:val="36"/>
        </w:rPr>
        <w:t>科技是推动高质量发展的重要因素，科技在基层治理中也有广泛应用。近年来，朝阳区</w:t>
      </w:r>
      <w:r>
        <w:rPr>
          <w:rFonts w:hint="eastAsia" w:ascii="Times New Roman" w:hAnsi="Times New Roman" w:eastAsia="楷体_GB2312" w:cs="Times New Roman"/>
          <w:sz w:val="36"/>
          <w:szCs w:val="36"/>
        </w:rPr>
        <w:t>着力推动</w:t>
      </w:r>
      <w:r>
        <w:rPr>
          <w:rFonts w:ascii="Times New Roman" w:hAnsi="Times New Roman" w:eastAsia="楷体_GB2312" w:cs="Times New Roman"/>
          <w:sz w:val="36"/>
          <w:szCs w:val="36"/>
        </w:rPr>
        <w:t>基层治理体系和治理能力现代化</w:t>
      </w:r>
      <w:r>
        <w:rPr>
          <w:rFonts w:hint="eastAsia" w:ascii="Times New Roman" w:hAnsi="Times New Roman" w:eastAsia="楷体_GB2312" w:cs="Times New Roman"/>
          <w:sz w:val="36"/>
          <w:szCs w:val="36"/>
        </w:rPr>
        <w:t>建设</w:t>
      </w:r>
      <w:r>
        <w:rPr>
          <w:rFonts w:ascii="Times New Roman" w:hAnsi="Times New Roman" w:eastAsia="楷体_GB2312" w:cs="Times New Roman"/>
          <w:sz w:val="36"/>
          <w:szCs w:val="36"/>
        </w:rPr>
        <w:t>，将科技创新与基层治理有机融合，先后涌现出左家庄一码共治、和平街</w:t>
      </w:r>
      <w:r>
        <w:rPr>
          <w:rFonts w:hint="eastAsia" w:ascii="仿宋_GB2312" w:hAnsi="仿宋_GB2312" w:eastAsia="仿宋_GB2312" w:cs="仿宋_GB2312"/>
          <w:sz w:val="36"/>
          <w:szCs w:val="36"/>
        </w:rPr>
        <w:t>“</w:t>
      </w:r>
      <w:r>
        <w:rPr>
          <w:rFonts w:ascii="Times New Roman" w:hAnsi="Times New Roman" w:eastAsia="楷体_GB2312" w:cs="Times New Roman"/>
          <w:sz w:val="36"/>
          <w:szCs w:val="36"/>
        </w:rPr>
        <w:t>AI小和</w:t>
      </w:r>
      <w:r>
        <w:rPr>
          <w:rFonts w:hint="eastAsia" w:ascii="Times New Roman" w:hAnsi="Times New Roman" w:eastAsia="楷体_GB2312" w:cs="Times New Roman"/>
          <w:sz w:val="36"/>
          <w:szCs w:val="36"/>
        </w:rPr>
        <w:t>”等典</w:t>
      </w:r>
      <w:r>
        <w:rPr>
          <w:rFonts w:ascii="Times New Roman" w:hAnsi="Times New Roman" w:eastAsia="楷体_GB2312" w:cs="Times New Roman"/>
          <w:sz w:val="36"/>
          <w:szCs w:val="36"/>
        </w:rPr>
        <w:t>型经验做法，</w:t>
      </w:r>
      <w:r>
        <w:rPr>
          <w:rFonts w:hint="eastAsia" w:ascii="Times New Roman" w:hAnsi="Times New Roman" w:eastAsia="楷体_GB2312" w:cs="Times New Roman"/>
          <w:sz w:val="36"/>
          <w:szCs w:val="36"/>
        </w:rPr>
        <w:t>推动</w:t>
      </w:r>
      <w:r>
        <w:rPr>
          <w:rFonts w:ascii="Times New Roman" w:hAnsi="Times New Roman" w:eastAsia="楷体_GB2312" w:cs="Times New Roman"/>
          <w:sz w:val="36"/>
          <w:szCs w:val="36"/>
        </w:rPr>
        <w:t>科技赋能</w:t>
      </w:r>
      <w:r>
        <w:rPr>
          <w:rFonts w:hint="eastAsia" w:ascii="Times New Roman" w:hAnsi="Times New Roman" w:eastAsia="楷体_GB2312" w:cs="Times New Roman"/>
          <w:sz w:val="36"/>
          <w:szCs w:val="36"/>
        </w:rPr>
        <w:t>基层</w:t>
      </w:r>
      <w:r>
        <w:rPr>
          <w:rFonts w:ascii="Times New Roman" w:hAnsi="Times New Roman" w:eastAsia="楷体_GB2312" w:cs="Times New Roman"/>
          <w:sz w:val="36"/>
          <w:szCs w:val="36"/>
        </w:rPr>
        <w:t>治理</w:t>
      </w:r>
      <w:r>
        <w:rPr>
          <w:rFonts w:hint="eastAsia" w:ascii="Times New Roman" w:hAnsi="Times New Roman" w:eastAsia="楷体_GB2312" w:cs="Times New Roman"/>
          <w:sz w:val="36"/>
          <w:szCs w:val="36"/>
        </w:rPr>
        <w:t>，实现基层减负增效和群众便捷服务“双赢”。下一步，我们将加速推进全区基层治理信息化建设，真正让新质生产力惠及服务群众的“最后一米”</w:t>
      </w:r>
      <w:r>
        <w:rPr>
          <w:rFonts w:ascii="Times New Roman" w:hAnsi="Times New Roman" w:eastAsia="楷体_GB2312" w:cs="Times New Roman"/>
          <w:sz w:val="36"/>
          <w:szCs w:val="36"/>
        </w:rPr>
        <w:t>。）</w:t>
      </w:r>
    </w:p>
    <w:p>
      <w:pPr>
        <w:keepNext w:val="0"/>
        <w:keepLines w:val="0"/>
        <w:pageBreakBefore w:val="0"/>
        <w:widowControl/>
        <w:kinsoku/>
        <w:wordWrap/>
        <w:overflowPunct/>
        <w:topLinePunct w:val="0"/>
        <w:autoSpaceDE/>
        <w:autoSpaceDN/>
        <w:bidi w:val="0"/>
        <w:snapToGrid/>
        <w:spacing w:after="0" w:line="600" w:lineRule="exact"/>
        <w:ind w:left="0" w:leftChars="0" w:right="0" w:rightChars="0" w:firstLine="723" w:firstLineChars="200"/>
        <w:outlineLvl w:val="9"/>
        <w:rPr>
          <w:rFonts w:ascii="Times New Roman" w:hAnsi="Times New Roman" w:eastAsia="仿宋_GB2312"/>
          <w:sz w:val="36"/>
          <w:szCs w:val="36"/>
        </w:rPr>
      </w:pPr>
      <w:r>
        <w:rPr>
          <w:rFonts w:ascii="Times New Roman" w:hAnsi="Times New Roman" w:eastAsia="楷体_GB2312" w:cs="Times New Roman"/>
          <w:b/>
          <w:bCs/>
          <w:sz w:val="36"/>
          <w:szCs w:val="36"/>
        </w:rPr>
        <w:t>二是关于民主法治领域改革，</w:t>
      </w:r>
      <w:r>
        <w:rPr>
          <w:rFonts w:ascii="Times New Roman" w:hAnsi="Times New Roman" w:eastAsia="仿宋_GB2312" w:cs="Times New Roman"/>
          <w:sz w:val="36"/>
          <w:szCs w:val="36"/>
        </w:rPr>
        <w:t>发展全过程人民民主是中国式现代化的本质要求。《决定》对健全全过程人民民主制度体系作出重要部署，围绕加强人民当家作主制度建设、健全协商民主机制、健全基层民主制度、完善大统战工作格局</w:t>
      </w:r>
      <w:r>
        <w:rPr>
          <w:rFonts w:ascii="Times New Roman" w:hAnsi="Times New Roman" w:eastAsia="仿宋_GB2312" w:cs="Times New Roman"/>
          <w:spacing w:val="-6"/>
          <w:sz w:val="36"/>
          <w:szCs w:val="36"/>
        </w:rPr>
        <w:t>等提出一系列改革举措。</w:t>
      </w:r>
      <w:r>
        <w:rPr>
          <w:rFonts w:ascii="Times New Roman" w:hAnsi="Times New Roman" w:eastAsia="仿宋_GB2312"/>
          <w:sz w:val="36"/>
          <w:szCs w:val="36"/>
        </w:rPr>
        <w:t>法治是中</w:t>
      </w:r>
      <w:r>
        <w:rPr>
          <w:rFonts w:ascii="Times New Roman" w:hAnsi="Times New Roman" w:eastAsia="仿宋_GB2312"/>
          <w:spacing w:val="6"/>
          <w:sz w:val="36"/>
          <w:szCs w:val="36"/>
        </w:rPr>
        <w:t>国式现代化的重要保障。《决定》明确了完善中国特色社会主义法治体系的重点任务，提出了一些重要立法修法任务，包括制定民营经济促进法、金融法，修改监督法、监察法，编纂生态环境法典，等等。这些都将进一步推动社会主义民主法治建设，更好凝聚各方面智慧和力量。</w:t>
      </w:r>
    </w:p>
    <w:p>
      <w:pPr>
        <w:keepNext w:val="0"/>
        <w:keepLines w:val="0"/>
        <w:pageBreakBefore w:val="0"/>
        <w:kinsoku/>
        <w:wordWrap/>
        <w:overflowPunct/>
        <w:topLinePunct w:val="0"/>
        <w:autoSpaceDE/>
        <w:autoSpaceDN/>
        <w:bidi w:val="0"/>
        <w:snapToGrid/>
        <w:spacing w:after="0" w:line="600" w:lineRule="exact"/>
        <w:ind w:left="0" w:leftChars="0" w:right="0" w:rightChars="0" w:firstLine="720" w:firstLineChars="200"/>
        <w:outlineLvl w:val="9"/>
        <w:rPr>
          <w:rFonts w:ascii="Times New Roman" w:hAnsi="Times New Roman" w:eastAsia="楷体_GB2312" w:cs="Times New Roman"/>
          <w:sz w:val="36"/>
          <w:szCs w:val="36"/>
        </w:rPr>
      </w:pPr>
      <w:r>
        <w:rPr>
          <w:rFonts w:hint="eastAsia" w:ascii="Times New Roman" w:hAnsi="Times New Roman" w:eastAsia="楷体_GB2312" w:cs="Times New Roman"/>
          <w:sz w:val="36"/>
          <w:szCs w:val="36"/>
        </w:rPr>
        <w:t>（从朝阳实践看，区委、区政府历来高度重视基层协商民主，探索形成“党政群共商共治”工作模式，积极推进“社区议事厅”建设，经过十余年探索实践，全区搭建社区、小区（楼院）、楼门等议事平台8000余个，社区议事厅和楼门微信群基本实现全覆盖，议事代表8.3万余人，“集、议、办、督、评”工作流程更加完善，聚焦加装电梯、停车管理等民生难题年均落地项目1300余项，有效维护了群众切身利益，社区协商制度化、规范化和程序化不断完善。未来，我们致力于搭建更多“有事商量着办”平台，探索打造党政群共商共治3.0版，积极构建共建共治共享的治理格局。同时，</w:t>
      </w:r>
      <w:r>
        <w:rPr>
          <w:rFonts w:hint="eastAsia" w:ascii="Times New Roman" w:hAnsi="Times New Roman" w:eastAsia="楷体_GB2312" w:cs="Times New Roman"/>
          <w:b/>
          <w:bCs/>
          <w:sz w:val="36"/>
          <w:szCs w:val="36"/>
        </w:rPr>
        <w:t>将人民建议征集</w:t>
      </w:r>
      <w:r>
        <w:rPr>
          <w:rFonts w:hint="eastAsia" w:ascii="Times New Roman" w:hAnsi="Times New Roman" w:eastAsia="楷体_GB2312" w:cs="Times New Roman"/>
          <w:sz w:val="36"/>
          <w:szCs w:val="36"/>
        </w:rPr>
        <w:t>作为走好新时代群众路线的重要制度安排，着力健全日常征集、专项征集贯通协调的体系，</w:t>
      </w:r>
      <w:r>
        <w:rPr>
          <w:rFonts w:ascii="Times New Roman" w:hAnsi="Times New Roman" w:eastAsia="楷体_GB2312" w:cs="Times New Roman"/>
          <w:sz w:val="36"/>
          <w:szCs w:val="36"/>
        </w:rPr>
        <w:t>整合群众来信来访、接诉即办、人大、政协、统战、居民议事等渠道意见建议，针对民生数据系统研究、分析、提炼，形成重大、共性问题清单，推动转化为实事内容、项目建设、制度政策等，</w:t>
      </w:r>
      <w:r>
        <w:rPr>
          <w:rFonts w:hint="eastAsia" w:ascii="Times New Roman" w:hAnsi="Times New Roman" w:eastAsia="楷体_GB2312" w:cs="Times New Roman"/>
          <w:sz w:val="36"/>
          <w:szCs w:val="36"/>
        </w:rPr>
        <w:t>真正转化为推动工作强大动力。</w:t>
      </w:r>
    </w:p>
    <w:p>
      <w:pPr>
        <w:keepNext w:val="0"/>
        <w:keepLines w:val="0"/>
        <w:pageBreakBefore w:val="0"/>
        <w:kinsoku/>
        <w:wordWrap/>
        <w:overflowPunct/>
        <w:topLinePunct w:val="0"/>
        <w:autoSpaceDE/>
        <w:autoSpaceDN/>
        <w:bidi w:val="0"/>
        <w:snapToGrid/>
        <w:spacing w:after="0" w:line="600" w:lineRule="exact"/>
        <w:ind w:left="0" w:leftChars="0" w:right="0" w:rightChars="0" w:firstLine="720" w:firstLineChars="200"/>
        <w:outlineLvl w:val="9"/>
        <w:rPr>
          <w:rFonts w:ascii="Times New Roman" w:hAnsi="Times New Roman" w:eastAsia="楷体_GB2312" w:cs="Times New Roman"/>
          <w:b/>
          <w:sz w:val="36"/>
          <w:szCs w:val="36"/>
        </w:rPr>
      </w:pPr>
      <w:r>
        <w:rPr>
          <w:rFonts w:hint="eastAsia" w:ascii="Times New Roman" w:hAnsi="Times New Roman" w:eastAsia="楷体_GB2312" w:cs="Times New Roman"/>
          <w:sz w:val="36"/>
          <w:szCs w:val="36"/>
        </w:rPr>
        <w:t>今年以来，我们全面推进信访工作法治化，按照“分级负责、归口办理”和“谁承办、谁负责”的原则，全面落实信访事项受理办理规定，开展信访基础业务经常性检查，确保程序规范、责任明确、衔接顺畅。坚持开展信访工作法治化宣传并贯穿信访工作全过程，</w:t>
      </w:r>
      <w:r>
        <w:rPr>
          <w:rFonts w:hint="eastAsia" w:ascii="Times New Roman" w:hAnsi="Times New Roman" w:eastAsia="楷体_GB2312" w:cs="Times New Roman"/>
          <w:sz w:val="36"/>
          <w:szCs w:val="36"/>
          <w:lang w:eastAsia="zh-CN"/>
        </w:rPr>
        <w:t>组织</w:t>
      </w:r>
      <w:r>
        <w:rPr>
          <w:rFonts w:hint="eastAsia" w:ascii="Times New Roman" w:hAnsi="Times New Roman" w:eastAsia="楷体_GB2312" w:cs="Times New Roman"/>
          <w:sz w:val="36"/>
          <w:szCs w:val="36"/>
        </w:rPr>
        <w:t>全市《信访工作条例》实施主题宣传活动，利用</w:t>
      </w:r>
      <w:r>
        <w:rPr>
          <w:rFonts w:hint="eastAsia" w:ascii="Times New Roman" w:hAnsi="Times New Roman" w:eastAsia="楷体_GB2312" w:cs="Times New Roman"/>
          <w:sz w:val="36"/>
          <w:szCs w:val="36"/>
          <w:lang w:eastAsia="zh-CN"/>
        </w:rPr>
        <w:t>线上线下</w:t>
      </w:r>
      <w:r>
        <w:rPr>
          <w:rFonts w:hint="eastAsia" w:ascii="Times New Roman" w:hAnsi="Times New Roman" w:eastAsia="楷体_GB2312" w:cs="Times New Roman"/>
          <w:sz w:val="36"/>
          <w:szCs w:val="36"/>
        </w:rPr>
        <w:t>宣传阵地，全方位、多角度解读《条例》和信访工作法治化具体内容</w:t>
      </w:r>
      <w:r>
        <w:rPr>
          <w:rFonts w:hint="eastAsia" w:ascii="Times New Roman" w:hAnsi="Times New Roman" w:eastAsia="楷体_GB2312" w:cs="Times New Roman"/>
          <w:sz w:val="36"/>
          <w:szCs w:val="36"/>
          <w:lang w:eastAsia="zh-CN"/>
        </w:rPr>
        <w:t>，</w:t>
      </w:r>
      <w:r>
        <w:rPr>
          <w:rFonts w:hint="eastAsia" w:ascii="Times New Roman" w:hAnsi="Times New Roman" w:eastAsia="楷体_GB2312" w:cs="Times New Roman"/>
          <w:sz w:val="36"/>
          <w:szCs w:val="36"/>
        </w:rPr>
        <w:t>进一步提升群众法治信访意识。）</w:t>
      </w:r>
    </w:p>
    <w:p>
      <w:pPr>
        <w:keepNext w:val="0"/>
        <w:keepLines w:val="0"/>
        <w:pageBreakBefore w:val="0"/>
        <w:kinsoku/>
        <w:wordWrap/>
        <w:overflowPunct/>
        <w:topLinePunct w:val="0"/>
        <w:autoSpaceDE/>
        <w:autoSpaceDN/>
        <w:bidi w:val="0"/>
        <w:snapToGrid/>
        <w:spacing w:after="0" w:line="600" w:lineRule="exact"/>
        <w:ind w:left="0" w:leftChars="0" w:right="0" w:rightChars="0" w:firstLine="723" w:firstLineChars="200"/>
        <w:outlineLvl w:val="9"/>
        <w:rPr>
          <w:rFonts w:ascii="Times New Roman" w:hAnsi="Times New Roman" w:eastAsia="仿宋_GB2312" w:cs="Times New Roman"/>
          <w:sz w:val="36"/>
          <w:szCs w:val="36"/>
        </w:rPr>
      </w:pPr>
      <w:r>
        <w:rPr>
          <w:rFonts w:ascii="Times New Roman" w:hAnsi="Times New Roman" w:eastAsia="楷体_GB2312" w:cs="Times New Roman"/>
          <w:b/>
          <w:bCs/>
          <w:sz w:val="36"/>
          <w:szCs w:val="36"/>
        </w:rPr>
        <w:t>三是关于深化文化体制机制改革，</w:t>
      </w:r>
      <w:r>
        <w:rPr>
          <w:rFonts w:ascii="Times New Roman" w:hAnsi="Times New Roman" w:eastAsia="仿宋_GB2312" w:cs="Times New Roman"/>
          <w:sz w:val="36"/>
          <w:szCs w:val="36"/>
        </w:rPr>
        <w:t>坚持马克思主义在意识形态领域指导地位的根本制度，健全文化事业、文化产业发展体制机制，推动文化繁荣，着眼创造更多更好的文艺作品，提出坚持以人民为中心的创作导向，丰富人民精神文化生活，提升国家文化软实力和中华文化影响力。在新的历史起点上继续推进文化自信自强，激发全民族文化创新创造活力，加快构建多渠道、立体式国际传播格局，中国话语和中国叙事体系加快构建，中华文化影响力、中华民族凝聚力显著增强。</w:t>
      </w:r>
    </w:p>
    <w:p>
      <w:pPr>
        <w:keepNext w:val="0"/>
        <w:keepLines w:val="0"/>
        <w:pageBreakBefore w:val="0"/>
        <w:kinsoku/>
        <w:wordWrap/>
        <w:overflowPunct/>
        <w:topLinePunct w:val="0"/>
        <w:autoSpaceDE/>
        <w:autoSpaceDN/>
        <w:bidi w:val="0"/>
        <w:snapToGrid/>
        <w:spacing w:after="0" w:line="600" w:lineRule="exact"/>
        <w:ind w:left="0" w:leftChars="0" w:right="0" w:rightChars="0" w:firstLine="720" w:firstLineChars="200"/>
        <w:outlineLvl w:val="9"/>
        <w:rPr>
          <w:rFonts w:ascii="Times New Roman" w:hAnsi="Times New Roman" w:eastAsia="楷体_GB2312" w:cs="Times New Roman"/>
          <w:kern w:val="0"/>
          <w:sz w:val="36"/>
          <w:szCs w:val="36"/>
          <w14:ligatures w14:val="none"/>
        </w:rPr>
      </w:pPr>
      <w:r>
        <w:rPr>
          <w:rFonts w:ascii="Times New Roman" w:hAnsi="Times New Roman" w:eastAsia="仿宋_GB2312" w:cs="Times New Roman"/>
          <w:sz w:val="36"/>
          <w:szCs w:val="36"/>
        </w:rPr>
        <w:t>（</w:t>
      </w:r>
      <w:r>
        <w:rPr>
          <w:rFonts w:ascii="Times New Roman" w:hAnsi="Times New Roman" w:eastAsia="楷体_GB2312" w:cs="Times New Roman"/>
          <w:sz w:val="36"/>
          <w:szCs w:val="36"/>
        </w:rPr>
        <w:t>北京作为全国文化中心，在推动文化繁荣、建设文化强国中，肩负着重要职责使命。朝</w:t>
      </w:r>
      <w:r>
        <w:rPr>
          <w:rFonts w:ascii="Times New Roman" w:hAnsi="Times New Roman" w:eastAsia="楷体_GB2312" w:cs="Times New Roman"/>
          <w:sz w:val="36"/>
          <w:szCs w:val="36"/>
          <w:lang w:bidi="ar"/>
        </w:rPr>
        <w:t>阳区更是高度重视文化建设，始终将文化建设摆在全局发展突出位置，深</w:t>
      </w:r>
      <w:r>
        <w:rPr>
          <w:rFonts w:hint="eastAsia" w:ascii="楷体_GB2312" w:hAnsi="楷体_GB2312" w:eastAsia="楷体_GB2312" w:cs="楷体_GB2312"/>
          <w:sz w:val="36"/>
          <w:szCs w:val="36"/>
          <w:lang w:bidi="ar"/>
        </w:rPr>
        <w:t>入实施“以文润城、以文兴城、以文美城”的系列举措，全力</w:t>
      </w:r>
      <w:r>
        <w:rPr>
          <w:rFonts w:ascii="Times New Roman" w:hAnsi="Times New Roman" w:eastAsia="楷体_GB2312" w:cs="Times New Roman"/>
          <w:sz w:val="36"/>
          <w:szCs w:val="36"/>
          <w:lang w:bidi="ar"/>
        </w:rPr>
        <w:t>推进文化强区建设，</w:t>
      </w:r>
      <w:r>
        <w:rPr>
          <w:rFonts w:hint="eastAsia" w:ascii="Times New Roman" w:hAnsi="Times New Roman" w:eastAsia="楷体_GB2312" w:cs="Times New Roman"/>
          <w:sz w:val="36"/>
          <w:szCs w:val="36"/>
          <w:lang w:bidi="ar"/>
        </w:rPr>
        <w:t>着力</w:t>
      </w:r>
      <w:r>
        <w:rPr>
          <w:rFonts w:hint="eastAsia" w:ascii="楷体_GB2312" w:hAnsi="楷体_GB2312" w:eastAsia="楷体_GB2312" w:cs="楷体_GB2312"/>
          <w:sz w:val="36"/>
          <w:szCs w:val="36"/>
          <w:lang w:bidi="ar"/>
        </w:rPr>
        <w:t>打造“五城”建</w:t>
      </w:r>
      <w:r>
        <w:rPr>
          <w:rFonts w:hint="eastAsia" w:ascii="Times New Roman" w:hAnsi="Times New Roman" w:eastAsia="楷体_GB2312" w:cs="Times New Roman"/>
          <w:sz w:val="36"/>
          <w:szCs w:val="36"/>
          <w:lang w:bidi="ar"/>
        </w:rPr>
        <w:t>设</w:t>
      </w:r>
      <w:r>
        <w:rPr>
          <w:rFonts w:ascii="Times New Roman" w:hAnsi="Times New Roman" w:eastAsia="楷体_GB2312" w:cs="Times New Roman"/>
          <w:sz w:val="36"/>
          <w:szCs w:val="36"/>
          <w:lang w:bidi="ar"/>
        </w:rPr>
        <w:t>（博物馆之城、艺术之城、阅读之城、双奥之城、时尚之城），全区汇聚86家博物馆、261家实体书店、102家文化园区，每年开展各类文化活动5000余场，成为首都全国文化中心建设的重要承载区。</w:t>
      </w:r>
    </w:p>
    <w:p>
      <w:pPr>
        <w:keepNext w:val="0"/>
        <w:keepLines w:val="0"/>
        <w:pageBreakBefore w:val="0"/>
        <w:kinsoku/>
        <w:wordWrap/>
        <w:overflowPunct/>
        <w:topLinePunct w:val="0"/>
        <w:autoSpaceDE/>
        <w:autoSpaceDN/>
        <w:bidi w:val="0"/>
        <w:snapToGrid/>
        <w:spacing w:after="0" w:line="600" w:lineRule="exact"/>
        <w:ind w:left="0" w:leftChars="0" w:right="0" w:rightChars="0" w:firstLine="720" w:firstLineChars="200"/>
        <w:outlineLvl w:val="9"/>
        <w:rPr>
          <w:rFonts w:ascii="Times New Roman" w:hAnsi="Times New Roman" w:eastAsia="楷体_GB2312" w:cs="Times New Roman"/>
          <w:b/>
          <w:bCs/>
          <w:kern w:val="0"/>
          <w:sz w:val="36"/>
          <w:szCs w:val="36"/>
          <w14:ligatures w14:val="none"/>
        </w:rPr>
      </w:pPr>
      <w:r>
        <w:rPr>
          <w:rFonts w:ascii="Times New Roman" w:hAnsi="Times New Roman" w:eastAsia="楷体_GB2312" w:cs="Times New Roman"/>
          <w:kern w:val="0"/>
          <w:sz w:val="36"/>
          <w:szCs w:val="36"/>
          <w14:ligatures w14:val="none"/>
        </w:rPr>
        <w:t>为擦亮对外交流窗口，解决国际友人在京生活</w:t>
      </w:r>
      <w:r>
        <w:rPr>
          <w:rFonts w:hint="eastAsia" w:ascii="Times New Roman" w:hAnsi="Times New Roman" w:eastAsia="楷体_GB2312" w:cs="Times New Roman"/>
          <w:kern w:val="0"/>
          <w:sz w:val="36"/>
          <w:szCs w:val="36"/>
          <w14:ligatures w14:val="none"/>
        </w:rPr>
        <w:t>难点堵点</w:t>
      </w:r>
      <w:r>
        <w:rPr>
          <w:rFonts w:ascii="Times New Roman" w:hAnsi="Times New Roman" w:eastAsia="楷体_GB2312" w:cs="Times New Roman"/>
          <w:kern w:val="0"/>
          <w:sz w:val="36"/>
          <w:szCs w:val="36"/>
          <w14:ligatures w14:val="none"/>
        </w:rPr>
        <w:t>，</w:t>
      </w:r>
      <w:r>
        <w:rPr>
          <w:rFonts w:hint="eastAsia" w:ascii="楷体_GB2312" w:hAnsi="楷体_GB2312" w:eastAsia="楷体_GB2312" w:cs="楷体_GB2312"/>
          <w:kern w:val="0"/>
          <w:sz w:val="36"/>
          <w:szCs w:val="36"/>
          <w14:ligatures w14:val="none"/>
        </w:rPr>
        <w:t>让“他乡之客”转变为“故乡之人”</w:t>
      </w:r>
      <w:r>
        <w:rPr>
          <w:rFonts w:ascii="Times New Roman" w:hAnsi="Times New Roman" w:eastAsia="楷体_GB2312" w:cs="Times New Roman"/>
          <w:kern w:val="0"/>
          <w:sz w:val="36"/>
          <w:szCs w:val="36"/>
          <w14:ligatures w14:val="none"/>
        </w:rPr>
        <w:t>，</w:t>
      </w:r>
      <w:r>
        <w:rPr>
          <w:rFonts w:hint="eastAsia" w:ascii="Times New Roman" w:hAnsi="Times New Roman" w:eastAsia="楷体_GB2312" w:cs="Times New Roman"/>
          <w:kern w:val="0"/>
          <w:sz w:val="36"/>
          <w:szCs w:val="36"/>
          <w14:ligatures w14:val="none"/>
        </w:rPr>
        <w:t>我们通过志愿服务推动互融互促，在</w:t>
      </w:r>
      <w:r>
        <w:rPr>
          <w:rFonts w:ascii="Times New Roman" w:hAnsi="Times New Roman" w:eastAsia="楷体_GB2312" w:cs="Times New Roman"/>
          <w:kern w:val="0"/>
          <w:sz w:val="36"/>
          <w:szCs w:val="36"/>
          <w14:ligatures w14:val="none"/>
        </w:rPr>
        <w:t>三里屯组建</w:t>
      </w:r>
      <w:r>
        <w:rPr>
          <w:rFonts w:hint="eastAsia" w:ascii="Times New Roman" w:hAnsi="Times New Roman" w:eastAsia="楷体_GB2312" w:cs="Times New Roman"/>
          <w:kern w:val="0"/>
          <w:sz w:val="36"/>
          <w:szCs w:val="36"/>
          <w14:ligatures w14:val="none"/>
        </w:rPr>
        <w:t>首支</w:t>
      </w:r>
      <w:r>
        <w:rPr>
          <w:rFonts w:ascii="Times New Roman" w:hAnsi="Times New Roman" w:eastAsia="楷体_GB2312" w:cs="Times New Roman"/>
          <w:kern w:val="0"/>
          <w:sz w:val="36"/>
          <w:szCs w:val="36"/>
          <w14:ligatures w14:val="none"/>
        </w:rPr>
        <w:t>国际志愿服务队，</w:t>
      </w:r>
      <w:r>
        <w:rPr>
          <w:rFonts w:hint="eastAsia" w:ascii="Times New Roman" w:hAnsi="Times New Roman" w:eastAsia="楷体_GB2312" w:cs="Times New Roman"/>
          <w:kern w:val="0"/>
          <w:sz w:val="36"/>
          <w:szCs w:val="36"/>
          <w14:ligatures w14:val="none"/>
        </w:rPr>
        <w:t>通过</w:t>
      </w:r>
      <w:r>
        <w:rPr>
          <w:rFonts w:ascii="Times New Roman" w:hAnsi="Times New Roman" w:eastAsia="楷体_GB2312" w:cs="Times New Roman"/>
          <w:kern w:val="0"/>
          <w:sz w:val="36"/>
          <w:szCs w:val="36"/>
          <w14:ligatures w14:val="none"/>
        </w:rPr>
        <w:t>国际志愿小屋，</w:t>
      </w:r>
      <w:r>
        <w:rPr>
          <w:rFonts w:hint="eastAsia" w:ascii="Times New Roman" w:hAnsi="Times New Roman" w:eastAsia="楷体_GB2312" w:cs="Times New Roman"/>
          <w:kern w:val="0"/>
          <w:sz w:val="36"/>
          <w:szCs w:val="36"/>
          <w14:ligatures w14:val="none"/>
        </w:rPr>
        <w:t>汇集</w:t>
      </w:r>
      <w:r>
        <w:rPr>
          <w:rFonts w:ascii="Times New Roman" w:hAnsi="Times New Roman" w:eastAsia="楷体_GB2312" w:cs="Times New Roman"/>
          <w:kern w:val="0"/>
          <w:sz w:val="36"/>
          <w:szCs w:val="36"/>
          <w14:ligatures w14:val="none"/>
        </w:rPr>
        <w:t>中国、埃塞俄比亚、老挝、巴西、印度、越南、韩国、巴基斯坦、加纳、尼泊尔等国家的41名国内外志愿者，开展</w:t>
      </w:r>
      <w:r>
        <w:rPr>
          <w:rFonts w:hint="eastAsia" w:ascii="楷体_GB2312" w:hAnsi="楷体_GB2312" w:eastAsia="楷体_GB2312" w:cs="楷体_GB2312"/>
          <w:kern w:val="0"/>
          <w:sz w:val="36"/>
          <w:szCs w:val="36"/>
          <w14:ligatures w14:val="none"/>
        </w:rPr>
        <w:t>“中国故事的三里屯讲述人”“三里屯国际志愿桥梁计划”“文化熔炉·国际文化工作坊”等</w:t>
      </w:r>
      <w:r>
        <w:rPr>
          <w:rFonts w:ascii="Times New Roman" w:hAnsi="Times New Roman" w:eastAsia="楷体_GB2312" w:cs="Times New Roman"/>
          <w:kern w:val="0"/>
          <w:sz w:val="36"/>
          <w:szCs w:val="36"/>
          <w14:ligatures w14:val="none"/>
        </w:rPr>
        <w:t>34场活动，服务覆盖群众2万余人次，未来，我们还要继续探索社区化的国际志愿服务队，把志愿服务作为一种国际通用交流方式，和大家一</w:t>
      </w:r>
      <w:r>
        <w:rPr>
          <w:rFonts w:hint="eastAsia" w:ascii="楷体_GB2312" w:hAnsi="楷体_GB2312" w:eastAsia="楷体_GB2312" w:cs="楷体_GB2312"/>
          <w:kern w:val="0"/>
          <w:sz w:val="36"/>
          <w:szCs w:val="36"/>
          <w14:ligatures w14:val="none"/>
        </w:rPr>
        <w:t>起“讲中国故事，传中华文化，促国际交流”。</w:t>
      </w:r>
      <w:r>
        <w:rPr>
          <w:rFonts w:ascii="Times New Roman" w:hAnsi="Times New Roman" w:eastAsia="楷体_GB2312" w:cs="Times New Roman"/>
          <w:kern w:val="0"/>
          <w:sz w:val="36"/>
          <w:szCs w:val="36"/>
          <w14:ligatures w14:val="none"/>
        </w:rPr>
        <w:t>）</w:t>
      </w:r>
    </w:p>
    <w:p>
      <w:pPr>
        <w:keepNext w:val="0"/>
        <w:keepLines w:val="0"/>
        <w:pageBreakBefore w:val="0"/>
        <w:kinsoku/>
        <w:wordWrap/>
        <w:overflowPunct/>
        <w:topLinePunct w:val="0"/>
        <w:autoSpaceDE/>
        <w:autoSpaceDN/>
        <w:bidi w:val="0"/>
        <w:snapToGrid/>
        <w:spacing w:after="0" w:line="600" w:lineRule="exact"/>
        <w:ind w:left="0" w:leftChars="0" w:right="0" w:rightChars="0" w:firstLine="723" w:firstLineChars="200"/>
        <w:outlineLvl w:val="9"/>
        <w:rPr>
          <w:rFonts w:ascii="Times New Roman" w:hAnsi="Times New Roman" w:eastAsia="仿宋_GB2312" w:cs="Times New Roman"/>
          <w:sz w:val="36"/>
          <w:szCs w:val="36"/>
        </w:rPr>
      </w:pPr>
      <w:r>
        <w:rPr>
          <w:rFonts w:ascii="Times New Roman" w:hAnsi="Times New Roman" w:eastAsia="楷体_GB2312" w:cs="Times New Roman"/>
          <w:b/>
          <w:bCs/>
          <w:sz w:val="36"/>
          <w:szCs w:val="36"/>
        </w:rPr>
        <w:t>四是关于健全保障和改善民生制度体系。</w:t>
      </w:r>
      <w:r>
        <w:rPr>
          <w:rFonts w:ascii="Times New Roman" w:hAnsi="Times New Roman" w:eastAsia="仿宋_GB2312" w:cs="Times New Roman"/>
          <w:sz w:val="36"/>
          <w:szCs w:val="36"/>
        </w:rPr>
        <w:t>在发展中保障和改善民生是中国式现代化的重大任务。《决定》强调，必须坚持尽力而为、量力而行，完善基本公共服务制度体系，加强普惠性、基础性、兜底性民生建设，提出</w:t>
      </w:r>
      <w:r>
        <w:rPr>
          <w:rFonts w:ascii="Times New Roman" w:hAnsi="Times New Roman" w:eastAsia="仿宋_GB2312" w:cs="Times New Roman"/>
          <w:sz w:val="36"/>
          <w:szCs w:val="36"/>
          <w:lang w:bidi="ar"/>
        </w:rPr>
        <w:t>完善收入分配制度、完善就业优先政策、健全社会保障体系、深化医药卫生体制改革、健全人口发展支持和服务体系等5方面改革任务。</w:t>
      </w:r>
      <w:r>
        <w:rPr>
          <w:rFonts w:ascii="Times New Roman" w:hAnsi="Times New Roman" w:eastAsia="仿宋_GB2312" w:cs="Times New Roman"/>
          <w:sz w:val="36"/>
          <w:szCs w:val="36"/>
        </w:rPr>
        <w:t>这些都是人民群众最关心最直接最现实的利益问题，充分体现了党中央坚持以人民为中心的改革价值取向。</w:t>
      </w:r>
    </w:p>
    <w:p>
      <w:pPr>
        <w:keepNext w:val="0"/>
        <w:keepLines w:val="0"/>
        <w:pageBreakBefore w:val="0"/>
        <w:kinsoku/>
        <w:wordWrap/>
        <w:overflowPunct/>
        <w:topLinePunct w:val="0"/>
        <w:autoSpaceDE/>
        <w:autoSpaceDN/>
        <w:bidi w:val="0"/>
        <w:snapToGrid/>
        <w:spacing w:after="0" w:line="600" w:lineRule="exact"/>
        <w:ind w:left="0" w:leftChars="0" w:right="0" w:rightChars="0" w:firstLine="720" w:firstLineChars="200"/>
        <w:outlineLvl w:val="9"/>
        <w:rPr>
          <w:rFonts w:ascii="Times New Roman" w:hAnsi="Times New Roman" w:eastAsia="楷体_GB2312" w:cs="Times New Roman"/>
          <w:b/>
          <w:bCs/>
          <w:sz w:val="36"/>
          <w:szCs w:val="36"/>
          <w:lang w:bidi="ar"/>
        </w:rPr>
      </w:pPr>
      <w:r>
        <w:rPr>
          <w:rFonts w:ascii="Times New Roman" w:hAnsi="Times New Roman" w:eastAsia="仿宋_GB2312" w:cs="Times New Roman"/>
          <w:sz w:val="36"/>
          <w:szCs w:val="36"/>
        </w:rPr>
        <w:t>（</w:t>
      </w:r>
      <w:r>
        <w:rPr>
          <w:rFonts w:ascii="Times New Roman" w:hAnsi="Times New Roman" w:eastAsia="楷体_GB2312" w:cs="Times New Roman"/>
          <w:spacing w:val="6"/>
          <w:sz w:val="36"/>
          <w:szCs w:val="36"/>
        </w:rPr>
        <w:t>北京的民生保障水平在全国是领先的，我们每年财政收入的八成都用在了民生领域。这方面，社会工作领域举措很丰富，成效也很显著。</w:t>
      </w:r>
      <w:r>
        <w:rPr>
          <w:rFonts w:ascii="Times New Roman" w:hAnsi="Times New Roman" w:eastAsia="楷体_GB2312" w:cs="Times New Roman"/>
          <w:sz w:val="36"/>
          <w:szCs w:val="36"/>
          <w:lang w:bidi="ar"/>
        </w:rPr>
        <w:t>今年以来，朝阳区</w:t>
      </w:r>
      <w:r>
        <w:rPr>
          <w:rFonts w:hint="eastAsia" w:ascii="Times New Roman" w:hAnsi="Times New Roman" w:eastAsia="楷体_GB2312" w:cs="Times New Roman"/>
          <w:sz w:val="36"/>
          <w:szCs w:val="36"/>
          <w:lang w:bidi="ar"/>
        </w:rPr>
        <w:t>聚焦新就业群体关心关爱，</w:t>
      </w:r>
      <w:r>
        <w:rPr>
          <w:rFonts w:ascii="Times New Roman" w:hAnsi="Times New Roman" w:eastAsia="楷体_GB2312" w:cs="Times New Roman"/>
          <w:sz w:val="36"/>
          <w:szCs w:val="36"/>
          <w:lang w:bidi="ar"/>
        </w:rPr>
        <w:t>在全市率先出台20条措施</w:t>
      </w:r>
      <w:r>
        <w:rPr>
          <w:rFonts w:hint="eastAsia" w:ascii="Times New Roman" w:hAnsi="Times New Roman" w:eastAsia="楷体_GB2312" w:cs="Times New Roman"/>
          <w:sz w:val="36"/>
          <w:szCs w:val="36"/>
          <w:lang w:bidi="ar"/>
        </w:rPr>
        <w:t>，</w:t>
      </w:r>
      <w:r>
        <w:rPr>
          <w:rFonts w:ascii="Times New Roman" w:hAnsi="Times New Roman" w:eastAsia="楷体_GB2312" w:cs="Times New Roman"/>
          <w:sz w:val="36"/>
          <w:szCs w:val="36"/>
          <w:lang w:bidi="ar"/>
        </w:rPr>
        <w:t>发布全国首份《朝阳区友好场景建设导则》，</w:t>
      </w:r>
      <w:r>
        <w:rPr>
          <w:rFonts w:hint="eastAsia" w:ascii="Times New Roman" w:hAnsi="Times New Roman" w:eastAsia="楷体_GB2312" w:cs="Times New Roman"/>
          <w:sz w:val="36"/>
          <w:szCs w:val="36"/>
          <w:lang w:bidi="ar"/>
        </w:rPr>
        <w:t>启动新就业群体联合成长营计划，实施新就业群体暖居工程，成功推动全市首个新就业群体友好商圈落地朝阳区，</w:t>
      </w:r>
      <w:r>
        <w:rPr>
          <w:rFonts w:ascii="Times New Roman" w:hAnsi="Times New Roman" w:eastAsia="楷体_GB2312" w:cs="Times New Roman"/>
          <w:sz w:val="36"/>
          <w:szCs w:val="36"/>
          <w:lang w:bidi="ar"/>
        </w:rPr>
        <w:t>依托党群服务中心、工会驿站、小哥加油站等构建</w:t>
      </w:r>
      <w:r>
        <w:rPr>
          <w:rFonts w:hint="eastAsia" w:ascii="楷体_GB2312" w:hAnsi="楷体_GB2312" w:eastAsia="楷体_GB2312" w:cs="楷体_GB2312"/>
          <w:sz w:val="36"/>
          <w:szCs w:val="36"/>
          <w:lang w:bidi="ar"/>
        </w:rPr>
        <w:t>服务阵</w:t>
      </w:r>
      <w:r>
        <w:rPr>
          <w:rFonts w:ascii="Times New Roman" w:hAnsi="Times New Roman" w:eastAsia="楷体_GB2312" w:cs="Times New Roman"/>
          <w:sz w:val="36"/>
          <w:szCs w:val="36"/>
          <w:lang w:bidi="ar"/>
        </w:rPr>
        <w:t>地243处，推动新就业群体更好融入首都超大城市治理。下一步，</w:t>
      </w:r>
      <w:r>
        <w:rPr>
          <w:rFonts w:hint="eastAsia" w:ascii="Times New Roman" w:hAnsi="Times New Roman" w:eastAsia="楷体_GB2312" w:cs="Times New Roman"/>
          <w:sz w:val="36"/>
          <w:szCs w:val="36"/>
          <w:lang w:bidi="ar"/>
        </w:rPr>
        <w:t>我们坚持</w:t>
      </w:r>
      <w:r>
        <w:rPr>
          <w:rFonts w:ascii="Times New Roman" w:hAnsi="Times New Roman" w:eastAsia="楷体_GB2312" w:cs="Times New Roman"/>
          <w:sz w:val="36"/>
          <w:szCs w:val="36"/>
          <w:lang w:bidi="ar"/>
        </w:rPr>
        <w:t>问题导向</w:t>
      </w:r>
      <w:r>
        <w:rPr>
          <w:rFonts w:hint="eastAsia" w:ascii="Times New Roman" w:hAnsi="Times New Roman" w:eastAsia="楷体_GB2312" w:cs="Times New Roman"/>
          <w:sz w:val="36"/>
          <w:szCs w:val="36"/>
          <w:lang w:bidi="ar"/>
        </w:rPr>
        <w:t>、效果导向</w:t>
      </w:r>
      <w:r>
        <w:rPr>
          <w:rFonts w:ascii="Times New Roman" w:hAnsi="Times New Roman" w:eastAsia="楷体_GB2312" w:cs="Times New Roman"/>
          <w:sz w:val="36"/>
          <w:szCs w:val="36"/>
          <w:lang w:bidi="ar"/>
        </w:rPr>
        <w:t>，</w:t>
      </w:r>
      <w:r>
        <w:rPr>
          <w:rFonts w:hint="eastAsia" w:ascii="Times New Roman" w:hAnsi="Times New Roman" w:eastAsia="楷体_GB2312" w:cs="Times New Roman"/>
          <w:sz w:val="36"/>
          <w:szCs w:val="36"/>
          <w:lang w:bidi="ar"/>
        </w:rPr>
        <w:t>紧紧</w:t>
      </w:r>
      <w:r>
        <w:rPr>
          <w:rFonts w:ascii="Times New Roman" w:hAnsi="Times New Roman" w:eastAsia="楷体_GB2312" w:cs="Times New Roman"/>
          <w:sz w:val="36"/>
          <w:szCs w:val="36"/>
          <w:lang w:bidi="ar"/>
        </w:rPr>
        <w:t>围绕</w:t>
      </w:r>
      <w:r>
        <w:rPr>
          <w:rFonts w:hint="eastAsia" w:ascii="Times New Roman" w:hAnsi="Times New Roman" w:eastAsia="楷体_GB2312" w:cs="Times New Roman"/>
          <w:sz w:val="36"/>
          <w:szCs w:val="36"/>
          <w:lang w:bidi="ar"/>
        </w:rPr>
        <w:t>“</w:t>
      </w:r>
      <w:r>
        <w:rPr>
          <w:rFonts w:ascii="Times New Roman" w:hAnsi="Times New Roman" w:eastAsia="楷体_GB2312" w:cs="Times New Roman"/>
          <w:sz w:val="36"/>
          <w:szCs w:val="36"/>
          <w:lang w:bidi="ar"/>
        </w:rPr>
        <w:t>七有</w:t>
      </w:r>
      <w:r>
        <w:rPr>
          <w:rFonts w:hint="eastAsia" w:ascii="Times New Roman" w:hAnsi="Times New Roman" w:eastAsia="楷体_GB2312" w:cs="Times New Roman"/>
          <w:sz w:val="36"/>
          <w:szCs w:val="36"/>
          <w:lang w:bidi="ar"/>
        </w:rPr>
        <w:t>”</w:t>
      </w:r>
      <w:r>
        <w:rPr>
          <w:rFonts w:ascii="Times New Roman" w:hAnsi="Times New Roman" w:eastAsia="楷体_GB2312" w:cs="Times New Roman"/>
          <w:sz w:val="36"/>
          <w:szCs w:val="36"/>
          <w:lang w:bidi="ar"/>
        </w:rPr>
        <w:t>要求和</w:t>
      </w:r>
      <w:r>
        <w:rPr>
          <w:rFonts w:hint="eastAsia" w:ascii="Times New Roman" w:hAnsi="Times New Roman" w:eastAsia="楷体_GB2312" w:cs="Times New Roman"/>
          <w:sz w:val="36"/>
          <w:szCs w:val="36"/>
          <w:lang w:bidi="ar"/>
        </w:rPr>
        <w:t>“</w:t>
      </w:r>
      <w:r>
        <w:rPr>
          <w:rFonts w:ascii="Times New Roman" w:hAnsi="Times New Roman" w:eastAsia="楷体_GB2312" w:cs="Times New Roman"/>
          <w:sz w:val="36"/>
          <w:szCs w:val="36"/>
          <w:lang w:bidi="ar"/>
        </w:rPr>
        <w:t>五性</w:t>
      </w:r>
      <w:r>
        <w:rPr>
          <w:rFonts w:hint="eastAsia" w:ascii="Times New Roman" w:hAnsi="Times New Roman" w:eastAsia="楷体_GB2312" w:cs="Times New Roman"/>
          <w:sz w:val="36"/>
          <w:szCs w:val="36"/>
          <w:lang w:bidi="ar"/>
        </w:rPr>
        <w:t>”</w:t>
      </w:r>
      <w:r>
        <w:rPr>
          <w:rFonts w:ascii="Times New Roman" w:hAnsi="Times New Roman" w:eastAsia="楷体_GB2312" w:cs="Times New Roman"/>
          <w:sz w:val="36"/>
          <w:szCs w:val="36"/>
          <w:lang w:bidi="ar"/>
        </w:rPr>
        <w:t>需求，深化民生领域改革。）</w:t>
      </w:r>
    </w:p>
    <w:p>
      <w:pPr>
        <w:keepNext w:val="0"/>
        <w:keepLines w:val="0"/>
        <w:pageBreakBefore w:val="0"/>
        <w:kinsoku/>
        <w:wordWrap/>
        <w:overflowPunct/>
        <w:topLinePunct w:val="0"/>
        <w:autoSpaceDE/>
        <w:autoSpaceDN/>
        <w:bidi w:val="0"/>
        <w:snapToGrid/>
        <w:spacing w:after="0" w:line="600" w:lineRule="exact"/>
        <w:ind w:left="0" w:leftChars="0" w:right="0" w:rightChars="0" w:firstLine="723" w:firstLineChars="200"/>
        <w:outlineLvl w:val="9"/>
        <w:rPr>
          <w:rFonts w:ascii="Times New Roman" w:hAnsi="Times New Roman" w:eastAsia="仿宋_GB2312"/>
          <w:sz w:val="36"/>
          <w:szCs w:val="36"/>
        </w:rPr>
      </w:pPr>
      <w:r>
        <w:rPr>
          <w:rFonts w:ascii="Times New Roman" w:hAnsi="Times New Roman" w:eastAsia="楷体_GB2312" w:cs="Times New Roman"/>
          <w:b/>
          <w:bCs/>
          <w:sz w:val="36"/>
          <w:szCs w:val="36"/>
        </w:rPr>
        <w:t>五是关于深化生态文明体制改革</w:t>
      </w:r>
      <w:r>
        <w:rPr>
          <w:rFonts w:ascii="Times New Roman" w:hAnsi="Times New Roman" w:eastAsia="楷体_GB2312"/>
          <w:b/>
          <w:bCs/>
          <w:sz w:val="36"/>
          <w:szCs w:val="36"/>
        </w:rPr>
        <w:t>。</w:t>
      </w:r>
      <w:r>
        <w:rPr>
          <w:rFonts w:ascii="Times New Roman" w:hAnsi="Times New Roman" w:eastAsia="仿宋_GB2312"/>
          <w:sz w:val="36"/>
          <w:szCs w:val="36"/>
        </w:rPr>
        <w:t>中国式现代化是人与自然和谐共生的现代化。《决定》聚焦美</w:t>
      </w:r>
      <w:r>
        <w:rPr>
          <w:rFonts w:ascii="Times New Roman" w:hAnsi="Times New Roman" w:eastAsia="仿宋_GB2312"/>
          <w:spacing w:val="6"/>
          <w:sz w:val="36"/>
          <w:szCs w:val="36"/>
        </w:rPr>
        <w:t>丽中国建设、促进人与自然和谐共生，进一步从完善生</w:t>
      </w:r>
      <w:r>
        <w:rPr>
          <w:rFonts w:ascii="Times New Roman" w:hAnsi="Times New Roman" w:eastAsia="仿宋_GB2312"/>
          <w:sz w:val="36"/>
          <w:szCs w:val="36"/>
        </w:rPr>
        <w:t>态文明基础体制、健全生态环境治理体系、健全绿色低碳发展机制等3个方面作出部署，提出实施分区域、差异化、精准管控的生态环境管理制度，实施支持绿色低碳发展的财税、金融、投资、价格政策和标准体系，健全碳市场交易制度、温室气体自愿减排交易制度等系列改革任务，充分贯彻</w:t>
      </w:r>
      <w:r>
        <w:rPr>
          <w:rFonts w:hint="eastAsia" w:ascii="仿宋_GB2312" w:hAnsi="仿宋_GB2312" w:eastAsia="仿宋_GB2312" w:cs="仿宋_GB2312"/>
          <w:sz w:val="36"/>
          <w:szCs w:val="36"/>
        </w:rPr>
        <w:t>了“绿水青山就是金山银山”的</w:t>
      </w:r>
      <w:r>
        <w:rPr>
          <w:rFonts w:ascii="Times New Roman" w:hAnsi="Times New Roman" w:eastAsia="仿宋_GB2312"/>
          <w:sz w:val="36"/>
          <w:szCs w:val="36"/>
        </w:rPr>
        <w:t>发展理念。</w:t>
      </w:r>
    </w:p>
    <w:p>
      <w:pPr>
        <w:keepNext w:val="0"/>
        <w:keepLines w:val="0"/>
        <w:pageBreakBefore w:val="0"/>
        <w:kinsoku/>
        <w:wordWrap/>
        <w:overflowPunct/>
        <w:topLinePunct w:val="0"/>
        <w:autoSpaceDE/>
        <w:autoSpaceDN/>
        <w:bidi w:val="0"/>
        <w:snapToGrid/>
        <w:spacing w:after="0" w:line="600" w:lineRule="exact"/>
        <w:ind w:left="0" w:leftChars="0" w:right="0" w:rightChars="0" w:firstLine="720" w:firstLineChars="200"/>
        <w:outlineLvl w:val="9"/>
        <w:rPr>
          <w:rFonts w:ascii="Times New Roman" w:hAnsi="Times New Roman" w:eastAsia="楷体_GB2312" w:cs="Times New Roman"/>
          <w:b/>
          <w:bCs/>
          <w:sz w:val="36"/>
          <w:szCs w:val="36"/>
          <w:lang w:bidi="ar"/>
        </w:rPr>
      </w:pPr>
      <w:r>
        <w:rPr>
          <w:rFonts w:ascii="Times New Roman" w:hAnsi="Times New Roman" w:eastAsia="仿宋_GB2312" w:cs="Times New Roman"/>
          <w:sz w:val="36"/>
          <w:szCs w:val="36"/>
        </w:rPr>
        <w:t>（</w:t>
      </w:r>
      <w:r>
        <w:rPr>
          <w:rFonts w:ascii="Times New Roman" w:hAnsi="Times New Roman" w:eastAsia="楷体_GB2312" w:cs="Times New Roman"/>
          <w:sz w:val="36"/>
          <w:szCs w:val="36"/>
          <w:lang w:bidi="ar"/>
        </w:rPr>
        <w:t>今年以来，我们全力打造北京花园城市示范区，举办首届北京朝阳花园节，有序推进温榆河公园朝阳段二期、朝平公园等公园建设，无界公园总数达68个。截至目前，全区已建成城市绿地1.6万公顷、公园绿地6400公顷，均居全市第一，绿化覆盖率48.05%，形成了“一半森林一半城”的生态底色。围绕</w:t>
      </w:r>
      <w:r>
        <w:rPr>
          <w:rFonts w:hint="eastAsia" w:ascii="楷体_GB2312" w:hAnsi="楷体_GB2312" w:eastAsia="楷体_GB2312" w:cs="楷体_GB2312"/>
          <w:sz w:val="36"/>
          <w:szCs w:val="36"/>
          <w:lang w:bidi="ar"/>
        </w:rPr>
        <w:t>推进花园城市示范区，我们倡导在社区实施“微更新”行</w:t>
      </w:r>
      <w:r>
        <w:rPr>
          <w:rFonts w:ascii="Times New Roman" w:hAnsi="Times New Roman" w:eastAsia="楷体_GB2312" w:cs="Times New Roman"/>
          <w:sz w:val="36"/>
          <w:szCs w:val="36"/>
          <w:lang w:bidi="ar"/>
        </w:rPr>
        <w:t>动，以</w:t>
      </w:r>
      <w:r>
        <w:rPr>
          <w:rFonts w:hint="eastAsia" w:ascii="楷体_GB2312" w:hAnsi="楷体_GB2312" w:eastAsia="楷体_GB2312" w:cs="楷体_GB2312"/>
          <w:sz w:val="36"/>
          <w:szCs w:val="36"/>
          <w:lang w:bidi="ar"/>
        </w:rPr>
        <w:t>打造“花园式”社区为抓</w:t>
      </w:r>
      <w:r>
        <w:rPr>
          <w:rFonts w:ascii="Times New Roman" w:hAnsi="Times New Roman" w:eastAsia="楷体_GB2312" w:cs="Times New Roman"/>
          <w:sz w:val="36"/>
          <w:szCs w:val="36"/>
          <w:lang w:bidi="ar"/>
        </w:rPr>
        <w:t>手，推动社区环境提升，让人民群众生活居住更有幸福感。</w:t>
      </w:r>
      <w:r>
        <w:rPr>
          <w:rFonts w:hint="eastAsia" w:ascii="Times New Roman" w:hAnsi="Times New Roman" w:eastAsia="楷体_GB2312" w:cs="Times New Roman"/>
          <w:sz w:val="36"/>
          <w:szCs w:val="36"/>
          <w:lang w:bidi="ar"/>
        </w:rPr>
        <w:t>比如小关街道惠新西街北口站外的微笑100全龄友好公共空间、太阳宫乡西坝河北里的全龄友好社区、通过微更新，将边角荒地为居民打造成为景观创新、历史传承、全龄友好的高品质公共空间。</w:t>
      </w:r>
      <w:r>
        <w:rPr>
          <w:rFonts w:ascii="Times New Roman" w:hAnsi="Times New Roman" w:eastAsia="仿宋_GB2312" w:cs="Times New Roman"/>
          <w:sz w:val="36"/>
          <w:szCs w:val="36"/>
        </w:rPr>
        <w:t>）</w:t>
      </w:r>
    </w:p>
    <w:p>
      <w:pPr>
        <w:keepNext w:val="0"/>
        <w:keepLines w:val="0"/>
        <w:pageBreakBefore w:val="0"/>
        <w:kinsoku/>
        <w:wordWrap/>
        <w:overflowPunct/>
        <w:topLinePunct w:val="0"/>
        <w:autoSpaceDE/>
        <w:autoSpaceDN/>
        <w:bidi w:val="0"/>
        <w:snapToGrid/>
        <w:spacing w:after="0" w:line="600" w:lineRule="exact"/>
        <w:ind w:left="0" w:leftChars="0" w:right="0" w:rightChars="0" w:firstLine="723" w:firstLineChars="200"/>
        <w:outlineLvl w:val="9"/>
        <w:rPr>
          <w:rFonts w:ascii="Times New Roman" w:hAnsi="Times New Roman" w:eastAsia="仿宋_GB2312" w:cs="Times New Roman"/>
          <w:sz w:val="36"/>
          <w:szCs w:val="36"/>
        </w:rPr>
      </w:pPr>
      <w:r>
        <w:rPr>
          <w:rFonts w:ascii="Times New Roman" w:hAnsi="Times New Roman" w:eastAsia="仿宋_GB2312" w:cs="Times New Roman"/>
          <w:b/>
          <w:bCs/>
          <w:sz w:val="36"/>
          <w:szCs w:val="36"/>
        </w:rPr>
        <w:t xml:space="preserve"> </w:t>
      </w:r>
      <w:r>
        <w:rPr>
          <w:rFonts w:ascii="Times New Roman" w:hAnsi="Times New Roman" w:eastAsia="楷体_GB2312" w:cs="Times New Roman"/>
          <w:b/>
          <w:bCs/>
          <w:sz w:val="36"/>
          <w:szCs w:val="36"/>
        </w:rPr>
        <w:t>六是关于国家安全和社会治理体制机制改革，</w:t>
      </w:r>
      <w:r>
        <w:rPr>
          <w:rFonts w:ascii="Times New Roman" w:hAnsi="Times New Roman" w:eastAsia="仿宋_GB2312" w:cs="Times New Roman"/>
          <w:sz w:val="36"/>
          <w:szCs w:val="36"/>
        </w:rPr>
        <w:t>国家安全是中国式现代化行稳致远的重要基础。《决定》把维</w:t>
      </w:r>
      <w:r>
        <w:rPr>
          <w:rFonts w:ascii="Times New Roman" w:hAnsi="Times New Roman" w:eastAsia="仿宋_GB2312" w:cs="Times New Roman"/>
          <w:spacing w:val="6"/>
          <w:sz w:val="36"/>
          <w:szCs w:val="36"/>
        </w:rPr>
        <w:t>护国家安全放到更加突出位置，围绕推进国家安全体系和能力现代化，提出健全国家安全体系，完善公共安全治理机制，健全社会治理体系，完善涉外国家安全机制。</w:t>
      </w:r>
      <w:r>
        <w:rPr>
          <w:rFonts w:ascii="Times New Roman" w:hAnsi="Times New Roman" w:eastAsia="仿宋_GB2312" w:cs="Times New Roman"/>
          <w:sz w:val="36"/>
          <w:szCs w:val="36"/>
        </w:rPr>
        <w:t>《决定》强调，坚持和发展新时</w:t>
      </w:r>
      <w:r>
        <w:rPr>
          <w:rFonts w:hint="eastAsia" w:ascii="仿宋_GB2312" w:hAnsi="仿宋_GB2312" w:eastAsia="仿宋_GB2312" w:cs="仿宋_GB2312"/>
          <w:sz w:val="36"/>
          <w:szCs w:val="36"/>
        </w:rPr>
        <w:t>代“枫桥经验”，健全党组</w:t>
      </w:r>
      <w:r>
        <w:rPr>
          <w:rFonts w:ascii="Times New Roman" w:hAnsi="Times New Roman" w:eastAsia="仿宋_GB2312" w:cs="Times New Roman"/>
          <w:sz w:val="36"/>
          <w:szCs w:val="36"/>
        </w:rPr>
        <w:t>织领导的自治、法治、德治相结合的城乡基层治理体系；</w:t>
      </w:r>
      <w:r>
        <w:rPr>
          <w:rFonts w:ascii="Times New Roman" w:hAnsi="Times New Roman" w:eastAsia="仿宋_GB2312" w:cs="Times New Roman"/>
          <w:b/>
          <w:bCs/>
          <w:sz w:val="36"/>
          <w:szCs w:val="36"/>
        </w:rPr>
        <w:t>健全社会工作体制机制，加强党建引领基层治理，加强社会工作者队伍建设，推动志愿服务体系建设，这些都将为我们做好社会工作，提供有力制度保障。</w:t>
      </w:r>
    </w:p>
    <w:p>
      <w:pPr>
        <w:pStyle w:val="12"/>
        <w:keepNext w:val="0"/>
        <w:keepLines w:val="0"/>
        <w:pageBreakBefore w:val="0"/>
        <w:kinsoku/>
        <w:wordWrap/>
        <w:overflowPunct/>
        <w:topLinePunct w:val="0"/>
        <w:autoSpaceDE/>
        <w:autoSpaceDN/>
        <w:bidi w:val="0"/>
        <w:snapToGrid/>
        <w:spacing w:beforeAutospacing="0" w:after="0" w:afterAutospacing="0" w:line="600" w:lineRule="exact"/>
        <w:ind w:left="0" w:leftChars="0" w:right="0" w:rightChars="0" w:firstLine="653"/>
        <w:jc w:val="both"/>
        <w:outlineLvl w:val="9"/>
        <w:rPr>
          <w:rFonts w:ascii="楷体_GB2312" w:hAnsi="楷体_GB2312" w:eastAsia="楷体_GB2312" w:cs="楷体_GB2312"/>
          <w:sz w:val="36"/>
          <w:szCs w:val="36"/>
        </w:rPr>
      </w:pPr>
      <w:r>
        <w:rPr>
          <w:rFonts w:hint="eastAsia" w:ascii="楷体_GB2312" w:hAnsi="楷体_GB2312" w:eastAsia="楷体_GB2312" w:cs="楷体_GB2312"/>
          <w:sz w:val="36"/>
          <w:szCs w:val="36"/>
        </w:rPr>
        <w:t>（社会</w:t>
      </w:r>
      <w:r>
        <w:rPr>
          <w:rFonts w:eastAsia="楷体_GB2312"/>
          <w:sz w:val="36"/>
          <w:szCs w:val="36"/>
        </w:rPr>
        <w:t>工作</w:t>
      </w:r>
      <w:r>
        <w:rPr>
          <w:rFonts w:hint="eastAsia" w:eastAsia="楷体_GB2312"/>
          <w:sz w:val="36"/>
          <w:szCs w:val="36"/>
        </w:rPr>
        <w:t>涉及业务多、部门多，</w:t>
      </w:r>
      <w:r>
        <w:rPr>
          <w:rFonts w:eastAsia="楷体_GB2312"/>
          <w:sz w:val="36"/>
          <w:szCs w:val="36"/>
        </w:rPr>
        <w:t>如何构建朝阳区社会</w:t>
      </w:r>
      <w:r>
        <w:rPr>
          <w:rFonts w:hint="eastAsia" w:ascii="楷体_GB2312" w:hAnsi="楷体_GB2312" w:eastAsia="楷体_GB2312" w:cs="楷体_GB2312"/>
          <w:sz w:val="36"/>
          <w:szCs w:val="36"/>
        </w:rPr>
        <w:t>工作“四梁八柱”，</w:t>
      </w:r>
      <w:r>
        <w:rPr>
          <w:rFonts w:eastAsia="楷体_GB2312"/>
          <w:sz w:val="36"/>
          <w:szCs w:val="36"/>
        </w:rPr>
        <w:t>推动各项工作开好局起好步，体制活则机制顺，我们</w:t>
      </w:r>
      <w:r>
        <w:rPr>
          <w:rFonts w:hint="eastAsia" w:eastAsia="楷体_GB2312"/>
          <w:sz w:val="36"/>
          <w:szCs w:val="36"/>
        </w:rPr>
        <w:t>整合组建</w:t>
      </w:r>
      <w:r>
        <w:rPr>
          <w:rFonts w:hint="eastAsia" w:ascii="楷体_GB2312" w:hAnsi="楷体_GB2312" w:eastAsia="楷体_GB2312" w:cs="楷体_GB2312"/>
          <w:sz w:val="36"/>
          <w:szCs w:val="36"/>
        </w:rPr>
        <w:t>“区委社会工作领导小组”，以“统”政策、资源、项目、力</w:t>
      </w:r>
      <w:r>
        <w:rPr>
          <w:rFonts w:eastAsia="楷体_GB2312"/>
          <w:sz w:val="36"/>
          <w:szCs w:val="36"/>
        </w:rPr>
        <w:t>量等为重点，探索构建强有力的统筹协调机制，研究建立党建引领基层治理协调机制</w:t>
      </w:r>
      <w:r>
        <w:rPr>
          <w:rFonts w:hint="eastAsia" w:ascii="楷体_GB2312" w:hAnsi="楷体_GB2312" w:eastAsia="楷体_GB2312" w:cs="楷体_GB2312"/>
          <w:sz w:val="36"/>
          <w:szCs w:val="36"/>
        </w:rPr>
        <w:t>、“两企三新”党建</w:t>
      </w:r>
      <w:r>
        <w:rPr>
          <w:rFonts w:hint="eastAsia" w:eastAsia="楷体_GB2312"/>
          <w:sz w:val="36"/>
          <w:szCs w:val="36"/>
        </w:rPr>
        <w:t>工作</w:t>
      </w:r>
      <w:r>
        <w:rPr>
          <w:rFonts w:eastAsia="楷体_GB2312"/>
          <w:sz w:val="36"/>
          <w:szCs w:val="36"/>
        </w:rPr>
        <w:t>机制、</w:t>
      </w:r>
      <w:r>
        <w:rPr>
          <w:rFonts w:hint="eastAsia" w:eastAsia="楷体_GB2312"/>
          <w:sz w:val="36"/>
          <w:szCs w:val="36"/>
        </w:rPr>
        <w:t>社会组织发展管理协调机制、</w:t>
      </w:r>
      <w:r>
        <w:rPr>
          <w:rFonts w:eastAsia="楷体_GB2312"/>
          <w:sz w:val="36"/>
          <w:szCs w:val="36"/>
        </w:rPr>
        <w:t>志愿服务统筹协调机制、人民建议征集机制、街道工作统筹协调机制</w:t>
      </w:r>
      <w:r>
        <w:rPr>
          <w:rFonts w:hint="eastAsia" w:eastAsia="楷体_GB2312"/>
          <w:sz w:val="36"/>
          <w:szCs w:val="36"/>
        </w:rPr>
        <w:t>等</w:t>
      </w:r>
      <w:r>
        <w:rPr>
          <w:rFonts w:eastAsia="楷体_GB2312"/>
          <w:sz w:val="36"/>
          <w:szCs w:val="36"/>
        </w:rPr>
        <w:t>，形成分层分领域推动重点任务落实的合力，实现</w:t>
      </w:r>
      <w:r>
        <w:rPr>
          <w:rFonts w:hint="eastAsia" w:ascii="楷体_GB2312" w:hAnsi="楷体_GB2312" w:eastAsia="楷体_GB2312" w:cs="楷体_GB2312"/>
          <w:sz w:val="36"/>
          <w:szCs w:val="36"/>
        </w:rPr>
        <w:t>“统得起来、各负其责、落得下去”。</w:t>
      </w:r>
    </w:p>
    <w:p>
      <w:pPr>
        <w:keepNext w:val="0"/>
        <w:keepLines w:val="0"/>
        <w:pageBreakBefore w:val="0"/>
        <w:widowControl/>
        <w:kinsoku/>
        <w:wordWrap/>
        <w:overflowPunct/>
        <w:topLinePunct w:val="0"/>
        <w:autoSpaceDE/>
        <w:autoSpaceDN/>
        <w:bidi w:val="0"/>
        <w:adjustRightInd w:val="0"/>
        <w:snapToGrid/>
        <w:spacing w:after="0" w:line="600" w:lineRule="exact"/>
        <w:ind w:left="0" w:leftChars="0" w:right="0" w:rightChars="0" w:firstLine="720" w:firstLineChars="200"/>
        <w:textAlignment w:val="baseline"/>
        <w:outlineLvl w:val="9"/>
        <w:rPr>
          <w:rFonts w:ascii="Times New Roman" w:hAnsi="Times New Roman" w:eastAsia="楷体_GB2312" w:cs="Times New Roman"/>
          <w:sz w:val="36"/>
          <w:szCs w:val="36"/>
        </w:rPr>
      </w:pPr>
      <w:bookmarkStart w:id="0" w:name="_Hlk176510045"/>
      <w:r>
        <w:rPr>
          <w:rFonts w:hint="eastAsia" w:ascii="Times New Roman" w:hAnsi="Times New Roman" w:eastAsia="楷体_GB2312" w:cs="Times New Roman"/>
          <w:sz w:val="36"/>
          <w:szCs w:val="36"/>
        </w:rPr>
        <w:t>统筹推进党建引领基层治理和基层政权建设是党委社会工作部门的一项极其重要的职责。</w:t>
      </w:r>
      <w:bookmarkEnd w:id="0"/>
      <w:r>
        <w:rPr>
          <w:rFonts w:hint="eastAsia" w:ascii="Times New Roman" w:hAnsi="Times New Roman" w:eastAsia="楷体_GB2312" w:cs="Times New Roman"/>
          <w:sz w:val="36"/>
          <w:szCs w:val="36"/>
        </w:rPr>
        <w:t>朝阳区43个街乡、672个社区、1</w:t>
      </w:r>
      <w:r>
        <w:rPr>
          <w:rFonts w:hint="eastAsia" w:ascii="Times New Roman" w:hAnsi="Times New Roman" w:eastAsia="楷体_GB2312" w:cs="Times New Roman"/>
          <w:sz w:val="36"/>
          <w:szCs w:val="36"/>
          <w:lang w:val="en-US" w:eastAsia="zh-CN"/>
        </w:rPr>
        <w:t>07</w:t>
      </w:r>
      <w:r>
        <w:rPr>
          <w:rFonts w:hint="eastAsia" w:ascii="Times New Roman" w:hAnsi="Times New Roman" w:eastAsia="楷体_GB2312" w:cs="Times New Roman"/>
          <w:sz w:val="36"/>
          <w:szCs w:val="36"/>
        </w:rPr>
        <w:t>个村，今年拆分调整后，社区将超过700个，基层治理形态的复杂性和多样性、居民需求的多元化和个性化均为全市之最，近年来区委牢固树立大抓基层的鲜明导向</w:t>
      </w:r>
      <w:bookmarkStart w:id="1" w:name="_Hlk176510034"/>
      <w:r>
        <w:rPr>
          <w:rFonts w:hint="eastAsia" w:ascii="Times New Roman" w:hAnsi="Times New Roman" w:eastAsia="楷体_GB2312" w:cs="Times New Roman"/>
          <w:sz w:val="36"/>
          <w:szCs w:val="36"/>
        </w:rPr>
        <w:t>，持续拆分调整大型社区规模近200个，街道系统划分党建网格3000余个，</w:t>
      </w:r>
      <w:r>
        <w:rPr>
          <w:rFonts w:hint="eastAsia" w:ascii="Times New Roman" w:hAnsi="Times New Roman" w:eastAsia="楷体_GB2312" w:cs="Times New Roman"/>
          <w:sz w:val="36"/>
          <w:szCs w:val="36"/>
          <w:lang w:eastAsia="zh-CN"/>
        </w:rPr>
        <w:t>开展最大规模社工招录</w:t>
      </w:r>
      <w:r>
        <w:rPr>
          <w:rFonts w:hint="eastAsia" w:ascii="Times New Roman" w:hAnsi="Times New Roman" w:eastAsia="楷体_GB2312" w:cs="Times New Roman"/>
          <w:sz w:val="36"/>
          <w:szCs w:val="36"/>
          <w:lang w:val="en-US" w:eastAsia="zh-CN"/>
        </w:rPr>
        <w:t>4000余名，</w:t>
      </w:r>
      <w:bookmarkEnd w:id="1"/>
      <w:r>
        <w:rPr>
          <w:rFonts w:hint="eastAsia" w:ascii="Times New Roman" w:hAnsi="Times New Roman" w:eastAsia="楷体_GB2312" w:cs="Times New Roman"/>
          <w:sz w:val="36"/>
          <w:szCs w:val="36"/>
        </w:rPr>
        <w:t>基层基础更加夯实，</w:t>
      </w:r>
      <w:bookmarkStart w:id="2" w:name="_Hlk176510122"/>
      <w:r>
        <w:rPr>
          <w:rFonts w:ascii="Times New Roman" w:hAnsi="Times New Roman" w:eastAsia="楷体_GB2312" w:cs="Times New Roman"/>
          <w:sz w:val="36"/>
          <w:szCs w:val="36"/>
        </w:rPr>
        <w:t>建成一刻钟社区服务圈249个，社区服务综合体33个，</w:t>
      </w:r>
      <w:r>
        <w:rPr>
          <w:rFonts w:hint="eastAsia" w:ascii="楷体_GB2312" w:hAnsi="楷体_GB2312" w:eastAsia="楷体_GB2312" w:cs="楷体_GB2312"/>
          <w:sz w:val="36"/>
          <w:szCs w:val="36"/>
        </w:rPr>
        <w:t>“社区之家”</w:t>
      </w:r>
      <w:r>
        <w:rPr>
          <w:rFonts w:ascii="Times New Roman" w:hAnsi="Times New Roman" w:eastAsia="楷体_GB2312" w:cs="Times New Roman"/>
          <w:sz w:val="36"/>
          <w:szCs w:val="36"/>
        </w:rPr>
        <w:t>150余个，全要素小区119个，全景楼院515个</w:t>
      </w:r>
      <w:r>
        <w:rPr>
          <w:rFonts w:hint="eastAsia" w:ascii="Times New Roman" w:hAnsi="Times New Roman" w:eastAsia="楷体_GB2312" w:cs="Times New Roman"/>
          <w:sz w:val="36"/>
          <w:szCs w:val="36"/>
        </w:rPr>
        <w:t>，</w:t>
      </w:r>
      <w:bookmarkEnd w:id="2"/>
      <w:r>
        <w:rPr>
          <w:rFonts w:hint="eastAsia" w:ascii="Times New Roman" w:hAnsi="Times New Roman" w:eastAsia="楷体_GB2312" w:cs="Times New Roman"/>
          <w:sz w:val="36"/>
          <w:szCs w:val="36"/>
        </w:rPr>
        <w:t>社区服务更加精细，创新实施“基层建设年三年行动计划”“社区成长伙伴计划”“雁阵计划”等，品牌特色更加鲜明。下一步，要继续建立健全党建引领基层治理协调机制，健全完善街乡管理体制机制，持续深化基层管理体制改革，深化完善党组织领导的城乡基层治理体系，全面提升党建引领基层治理水平，打造超大城市基层治理的朝阳品牌</w:t>
      </w:r>
      <w:r>
        <w:rPr>
          <w:rFonts w:ascii="Times New Roman" w:hAnsi="Times New Roman" w:eastAsia="楷体_GB2312" w:cs="Times New Roman"/>
          <w:sz w:val="36"/>
          <w:szCs w:val="36"/>
        </w:rPr>
        <w:t>。</w:t>
      </w:r>
    </w:p>
    <w:p>
      <w:pPr>
        <w:keepNext w:val="0"/>
        <w:keepLines w:val="0"/>
        <w:pageBreakBefore w:val="0"/>
        <w:widowControl/>
        <w:kinsoku/>
        <w:wordWrap/>
        <w:overflowPunct/>
        <w:topLinePunct w:val="0"/>
        <w:autoSpaceDE/>
        <w:autoSpaceDN/>
        <w:bidi w:val="0"/>
        <w:snapToGrid/>
        <w:spacing w:after="0" w:line="600" w:lineRule="exact"/>
        <w:ind w:left="0" w:leftChars="0" w:right="0" w:rightChars="0" w:firstLine="720" w:firstLineChars="200"/>
        <w:contextualSpacing/>
        <w:outlineLvl w:val="9"/>
        <w:rPr>
          <w:rFonts w:hint="eastAsia" w:ascii="Times New Roman" w:hAnsi="Times New Roman" w:eastAsia="楷体_GB2312" w:cs="Times New Roman"/>
          <w:sz w:val="36"/>
          <w:szCs w:val="36"/>
          <w:lang w:eastAsia="zh-CN"/>
        </w:rPr>
      </w:pPr>
      <w:r>
        <w:rPr>
          <w:rFonts w:hint="eastAsia" w:ascii="Times New Roman" w:hAnsi="Times New Roman" w:eastAsia="楷体_GB2312" w:cs="Times New Roman"/>
          <w:sz w:val="36"/>
          <w:szCs w:val="36"/>
          <w:lang w:eastAsia="zh-CN"/>
        </w:rPr>
        <w:t>充分用好社会工作人才和志愿者两支队伍，一方面构建完善朝阳社区工作者“选育用留”全流程体系，全区</w:t>
      </w:r>
      <w:r>
        <w:rPr>
          <w:rFonts w:ascii="Times New Roman" w:hAnsi="Times New Roman" w:eastAsia="楷体_GB2312" w:cs="Times New Roman"/>
          <w:b w:val="0"/>
          <w:bCs w:val="0"/>
          <w:sz w:val="36"/>
          <w:szCs w:val="36"/>
        </w:rPr>
        <w:t>社区工作者实有1.1万余人，</w:t>
      </w:r>
      <w:r>
        <w:rPr>
          <w:rFonts w:hint="eastAsia" w:ascii="Times New Roman" w:hAnsi="Times New Roman" w:eastAsia="楷体_GB2312" w:cs="Times New Roman"/>
          <w:b w:val="0"/>
          <w:bCs w:val="0"/>
          <w:sz w:val="36"/>
          <w:szCs w:val="36"/>
          <w:lang w:eastAsia="zh-CN"/>
        </w:rPr>
        <w:t>本科及以上学历占比</w:t>
      </w:r>
      <w:r>
        <w:rPr>
          <w:rFonts w:hint="eastAsia" w:ascii="Times New Roman" w:hAnsi="Times New Roman" w:eastAsia="楷体_GB2312" w:cs="Times New Roman"/>
          <w:b w:val="0"/>
          <w:bCs w:val="0"/>
          <w:sz w:val="36"/>
          <w:szCs w:val="36"/>
        </w:rPr>
        <w:t>71.67%</w:t>
      </w:r>
      <w:r>
        <w:rPr>
          <w:rFonts w:hint="eastAsia" w:ascii="Times New Roman" w:hAnsi="Times New Roman" w:eastAsia="楷体_GB2312" w:cs="Times New Roman"/>
          <w:b w:val="0"/>
          <w:bCs w:val="0"/>
          <w:sz w:val="36"/>
          <w:szCs w:val="36"/>
          <w:lang w:eastAsia="zh-CN"/>
        </w:rPr>
        <w:t>，持证比超</w:t>
      </w:r>
      <w:r>
        <w:rPr>
          <w:rFonts w:hint="eastAsia" w:ascii="Times New Roman" w:hAnsi="Times New Roman" w:eastAsia="楷体_GB2312" w:cs="Times New Roman"/>
          <w:b w:val="0"/>
          <w:bCs w:val="0"/>
          <w:sz w:val="36"/>
          <w:szCs w:val="36"/>
          <w:lang w:val="en-US" w:eastAsia="zh-CN"/>
        </w:rPr>
        <w:t>34%，建有全市最多的</w:t>
      </w:r>
      <w:r>
        <w:rPr>
          <w:rFonts w:ascii="Times New Roman" w:hAnsi="Times New Roman" w:eastAsia="楷体_GB2312" w:cs="Times New Roman"/>
          <w:b w:val="0"/>
          <w:bCs w:val="0"/>
          <w:sz w:val="36"/>
          <w:szCs w:val="36"/>
        </w:rPr>
        <w:t>社区书记工作室</w:t>
      </w:r>
      <w:r>
        <w:rPr>
          <w:rFonts w:hint="eastAsia" w:ascii="Times New Roman" w:hAnsi="Times New Roman" w:eastAsia="楷体_GB2312" w:cs="Times New Roman"/>
          <w:b w:val="0"/>
          <w:bCs w:val="0"/>
          <w:sz w:val="36"/>
          <w:szCs w:val="36"/>
          <w:lang w:val="en-US" w:eastAsia="zh-CN"/>
        </w:rPr>
        <w:t>44个</w:t>
      </w:r>
      <w:r>
        <w:rPr>
          <w:rFonts w:ascii="Times New Roman" w:hAnsi="Times New Roman" w:eastAsia="楷体_GB2312" w:cs="Times New Roman"/>
          <w:b w:val="0"/>
          <w:bCs w:val="0"/>
          <w:sz w:val="36"/>
          <w:szCs w:val="36"/>
        </w:rPr>
        <w:t>，103名头雁领航1405名社区后备人才</w:t>
      </w:r>
      <w:r>
        <w:rPr>
          <w:rFonts w:hint="eastAsia" w:ascii="Times New Roman" w:hAnsi="Times New Roman" w:eastAsia="楷体_GB2312" w:cs="Times New Roman"/>
          <w:b w:val="0"/>
          <w:bCs w:val="0"/>
          <w:sz w:val="36"/>
          <w:szCs w:val="36"/>
          <w:lang w:eastAsia="zh-CN"/>
        </w:rPr>
        <w:t>，连续开展面向优秀社区书记和社工招录公务员和事业编人员工作，队伍建设水平持续提升。</w:t>
      </w:r>
      <w:r>
        <w:rPr>
          <w:rFonts w:hint="eastAsia" w:ascii="Times New Roman" w:hAnsi="Times New Roman" w:eastAsia="楷体_GB2312" w:cs="Times New Roman"/>
          <w:sz w:val="36"/>
          <w:szCs w:val="36"/>
          <w:lang w:eastAsia="zh-CN"/>
        </w:rPr>
        <w:t>另一方面不断健全</w:t>
      </w:r>
      <w:r>
        <w:rPr>
          <w:rFonts w:hint="eastAsia" w:ascii="Times New Roman" w:hAnsi="Times New Roman" w:eastAsia="楷体_GB2312" w:cs="Times New Roman"/>
          <w:sz w:val="36"/>
          <w:szCs w:val="36"/>
        </w:rPr>
        <w:t>志愿服务体系，“朝阳群众”品牌享誉全市乃至全国，</w:t>
      </w:r>
      <w:bookmarkStart w:id="3" w:name="_Hlk176508230"/>
      <w:r>
        <w:rPr>
          <w:rFonts w:hint="eastAsia" w:ascii="Times New Roman" w:hAnsi="Times New Roman" w:eastAsia="楷体_GB2312" w:cs="Times New Roman"/>
          <w:sz w:val="36"/>
          <w:szCs w:val="36"/>
        </w:rPr>
        <w:t>我区</w:t>
      </w:r>
      <w:r>
        <w:rPr>
          <w:rFonts w:hint="eastAsia" w:ascii="楷体_GB2312" w:hAnsi="楷体_GB2312" w:eastAsia="楷体_GB2312" w:cs="楷体_GB2312"/>
          <w:sz w:val="36"/>
          <w:szCs w:val="36"/>
        </w:rPr>
        <w:t>在“志愿北京”实</w:t>
      </w:r>
      <w:r>
        <w:rPr>
          <w:rFonts w:ascii="Times New Roman" w:hAnsi="Times New Roman" w:eastAsia="楷体_GB2312" w:cs="Times New Roman"/>
          <w:sz w:val="36"/>
          <w:szCs w:val="36"/>
        </w:rPr>
        <w:t>名认证志愿者64万余人，平均参与志愿活动时长23小时，群众身边多样化志愿服务队伍</w:t>
      </w:r>
      <w:r>
        <w:rPr>
          <w:rFonts w:hint="eastAsia" w:ascii="Times New Roman" w:hAnsi="Times New Roman" w:eastAsia="楷体_GB2312" w:cs="Times New Roman"/>
          <w:sz w:val="36"/>
          <w:szCs w:val="36"/>
          <w:lang w:val="en-US" w:eastAsia="zh-CN"/>
        </w:rPr>
        <w:t>1万余</w:t>
      </w:r>
      <w:r>
        <w:rPr>
          <w:rFonts w:ascii="Times New Roman" w:hAnsi="Times New Roman" w:eastAsia="楷体_GB2312" w:cs="Times New Roman"/>
          <w:sz w:val="36"/>
          <w:szCs w:val="36"/>
        </w:rPr>
        <w:t>支</w:t>
      </w:r>
      <w:bookmarkEnd w:id="3"/>
      <w:r>
        <w:rPr>
          <w:rFonts w:ascii="Times New Roman" w:hAnsi="Times New Roman" w:eastAsia="楷体_GB2312" w:cs="Times New Roman"/>
          <w:sz w:val="36"/>
          <w:szCs w:val="36"/>
        </w:rPr>
        <w:t>。</w:t>
      </w:r>
      <w:r>
        <w:rPr>
          <w:rFonts w:hint="eastAsia" w:ascii="Times New Roman" w:hAnsi="Times New Roman" w:eastAsia="楷体_GB2312" w:cs="Times New Roman"/>
          <w:sz w:val="36"/>
          <w:szCs w:val="36"/>
        </w:rPr>
        <w:t>6月29日</w:t>
      </w:r>
      <w:r>
        <w:rPr>
          <w:rFonts w:ascii="Times New Roman" w:hAnsi="Times New Roman" w:eastAsia="楷体_GB2312" w:cs="Times New Roman"/>
          <w:sz w:val="36"/>
          <w:szCs w:val="36"/>
        </w:rPr>
        <w:t>，朝阳区作为主会场成功承办了市委组织部、市委社会工作</w:t>
      </w:r>
      <w:r>
        <w:rPr>
          <w:rFonts w:hint="eastAsia" w:ascii="楷体_GB2312" w:hAnsi="楷体_GB2312" w:eastAsia="楷体_GB2312" w:cs="楷体_GB2312"/>
          <w:sz w:val="36"/>
          <w:szCs w:val="36"/>
        </w:rPr>
        <w:t>部“党员先锋作表率、志愿服务我先行”主</w:t>
      </w:r>
      <w:r>
        <w:rPr>
          <w:rFonts w:ascii="Times New Roman" w:hAnsi="Times New Roman" w:eastAsia="楷体_GB2312" w:cs="Times New Roman"/>
          <w:sz w:val="36"/>
          <w:szCs w:val="36"/>
        </w:rPr>
        <w:t>题活动</w:t>
      </w:r>
      <w:r>
        <w:rPr>
          <w:rFonts w:hint="eastAsia" w:ascii="Times New Roman" w:hAnsi="Times New Roman" w:eastAsia="楷体_GB2312" w:cs="Times New Roman"/>
          <w:sz w:val="36"/>
          <w:szCs w:val="36"/>
        </w:rPr>
        <w:t>，发布了“‘朝阳群众’六位一体志愿服务体系”。下一步，我们将</w:t>
      </w:r>
      <w:bookmarkStart w:id="4" w:name="_Hlk176510727"/>
      <w:r>
        <w:rPr>
          <w:rFonts w:hint="eastAsia" w:ascii="Times New Roman" w:hAnsi="Times New Roman" w:eastAsia="楷体_GB2312" w:cs="Times New Roman"/>
          <w:sz w:val="36"/>
          <w:szCs w:val="36"/>
        </w:rPr>
        <w:t>充分发挥对志愿服务的统筹规划，</w:t>
      </w:r>
      <w:r>
        <w:rPr>
          <w:rFonts w:ascii="Times New Roman" w:hAnsi="Times New Roman" w:eastAsia="楷体_GB2312" w:cs="Times New Roman"/>
          <w:sz w:val="36"/>
          <w:szCs w:val="36"/>
        </w:rPr>
        <w:t>通过组织动员和社会动员两条路径，</w:t>
      </w:r>
      <w:r>
        <w:rPr>
          <w:rFonts w:hint="eastAsia" w:ascii="Times New Roman" w:hAnsi="Times New Roman" w:eastAsia="楷体_GB2312" w:cs="Times New Roman"/>
          <w:sz w:val="36"/>
          <w:szCs w:val="36"/>
        </w:rPr>
        <w:t>拓宽志愿服务领域和服务内容，</w:t>
      </w:r>
      <w:r>
        <w:rPr>
          <w:rFonts w:ascii="Times New Roman" w:hAnsi="Times New Roman" w:eastAsia="楷体_GB2312" w:cs="Times New Roman"/>
          <w:sz w:val="36"/>
          <w:szCs w:val="36"/>
        </w:rPr>
        <w:t>构建共建、共治、共享的全域志愿服务格局，</w:t>
      </w:r>
      <w:r>
        <w:rPr>
          <w:rFonts w:hint="eastAsia" w:ascii="楷体_GB2312" w:hAnsi="楷体_GB2312" w:eastAsia="楷体_GB2312" w:cs="楷体_GB2312"/>
          <w:sz w:val="36"/>
          <w:szCs w:val="36"/>
        </w:rPr>
        <w:t>助力“五宜”朝阳</w:t>
      </w:r>
      <w:r>
        <w:rPr>
          <w:rFonts w:ascii="Times New Roman" w:hAnsi="Times New Roman" w:eastAsia="楷体_GB2312" w:cs="Times New Roman"/>
          <w:sz w:val="36"/>
          <w:szCs w:val="36"/>
        </w:rPr>
        <w:t>建设</w:t>
      </w:r>
      <w:bookmarkEnd w:id="4"/>
      <w:r>
        <w:rPr>
          <w:rFonts w:ascii="Times New Roman" w:hAnsi="Times New Roman" w:eastAsia="楷体_GB2312" w:cs="Times New Roman"/>
          <w:sz w:val="36"/>
          <w:szCs w:val="36"/>
        </w:rPr>
        <w:t>。</w:t>
      </w:r>
      <w:r>
        <w:rPr>
          <w:rFonts w:hint="eastAsia" w:ascii="Times New Roman" w:hAnsi="Times New Roman" w:eastAsia="楷体_GB2312" w:cs="Times New Roman"/>
          <w:sz w:val="36"/>
          <w:szCs w:val="36"/>
          <w:lang w:eastAsia="zh-CN"/>
        </w:rPr>
        <w:t>）</w:t>
      </w:r>
    </w:p>
    <w:p>
      <w:pPr>
        <w:pStyle w:val="12"/>
        <w:keepNext w:val="0"/>
        <w:keepLines w:val="0"/>
        <w:pageBreakBefore w:val="0"/>
        <w:widowControl/>
        <w:kinsoku/>
        <w:wordWrap/>
        <w:overflowPunct/>
        <w:topLinePunct w:val="0"/>
        <w:autoSpaceDE/>
        <w:autoSpaceDN/>
        <w:bidi w:val="0"/>
        <w:snapToGrid/>
        <w:spacing w:beforeAutospacing="0" w:after="0" w:afterAutospacing="0" w:line="600" w:lineRule="exact"/>
        <w:ind w:left="0" w:leftChars="0" w:right="0" w:rightChars="0" w:firstLine="723" w:firstLineChars="200"/>
        <w:jc w:val="both"/>
        <w:outlineLvl w:val="9"/>
        <w:rPr>
          <w:rFonts w:eastAsia="仿宋_GB2312"/>
          <w:kern w:val="2"/>
          <w:sz w:val="36"/>
          <w:szCs w:val="36"/>
          <w14:ligatures w14:val="standardContextual"/>
        </w:rPr>
      </w:pPr>
      <w:r>
        <w:rPr>
          <w:rFonts w:eastAsia="楷体_GB2312"/>
          <w:b/>
          <w:bCs/>
          <w:sz w:val="36"/>
          <w:szCs w:val="36"/>
        </w:rPr>
        <w:t>七是</w:t>
      </w:r>
      <w:r>
        <w:rPr>
          <w:rFonts w:hint="eastAsia" w:eastAsia="楷体_GB2312"/>
          <w:b/>
          <w:bCs/>
          <w:sz w:val="36"/>
          <w:szCs w:val="36"/>
        </w:rPr>
        <w:t>关于党的领导和党的建设制度改革。</w:t>
      </w:r>
      <w:r>
        <w:rPr>
          <w:rFonts w:hint="eastAsia" w:eastAsia="仿宋_GB2312"/>
          <w:kern w:val="2"/>
          <w:sz w:val="36"/>
          <w:szCs w:val="36"/>
          <w14:ligatures w14:val="standardContextual"/>
        </w:rPr>
        <w:t>《决定》在总结经验、阐述意义、提出原则中，都把党的领导和党的建设作为重要内容。部署举措主要包括三个方面：一是坚持党中央对进一步全面深化改革的集中统一领导，提出完善党中央重大决策部署落实机制。二是深化党的建设制度改革，提出加强党的创新理论武装，深化干部人事制度改革，进一步增强党组织政治功能和组织功能。三是深入推进党风廉政建设和反腐败斗争，健全防治形式主义、官僚主义制度机制，健全不正之风和腐败问题同查同治机制。</w:t>
      </w:r>
    </w:p>
    <w:p>
      <w:pPr>
        <w:pStyle w:val="12"/>
        <w:keepNext w:val="0"/>
        <w:keepLines w:val="0"/>
        <w:pageBreakBefore w:val="0"/>
        <w:widowControl/>
        <w:kinsoku/>
        <w:wordWrap/>
        <w:overflowPunct/>
        <w:topLinePunct w:val="0"/>
        <w:autoSpaceDE/>
        <w:autoSpaceDN/>
        <w:bidi w:val="0"/>
        <w:snapToGrid/>
        <w:spacing w:beforeAutospacing="0" w:after="0" w:afterAutospacing="0" w:line="600" w:lineRule="exact"/>
        <w:ind w:left="0" w:leftChars="0" w:right="0" w:rightChars="0" w:firstLine="720" w:firstLineChars="200"/>
        <w:jc w:val="both"/>
        <w:outlineLvl w:val="9"/>
        <w:rPr>
          <w:rFonts w:eastAsia="仿宋_GB2312"/>
          <w:sz w:val="36"/>
          <w:szCs w:val="36"/>
          <w:highlight w:val="none"/>
        </w:rPr>
      </w:pPr>
      <w:r>
        <w:rPr>
          <w:rFonts w:eastAsia="仿宋_GB2312"/>
          <w:sz w:val="36"/>
          <w:szCs w:val="36"/>
        </w:rPr>
        <w:t>（</w:t>
      </w:r>
      <w:r>
        <w:rPr>
          <w:rFonts w:eastAsia="楷体_GB2312"/>
          <w:sz w:val="36"/>
          <w:szCs w:val="36"/>
        </w:rPr>
        <w:t>近年来，我</w:t>
      </w:r>
      <w:r>
        <w:rPr>
          <w:rFonts w:hint="eastAsia" w:ascii="楷体_GB2312" w:hAnsi="楷体_GB2312" w:eastAsia="楷体_GB2312" w:cs="楷体_GB2312"/>
          <w:sz w:val="36"/>
          <w:szCs w:val="36"/>
        </w:rPr>
        <w:t>区“两企三新”领域在推</w:t>
      </w:r>
      <w:r>
        <w:rPr>
          <w:rFonts w:eastAsia="楷体_GB2312"/>
          <w:sz w:val="36"/>
          <w:szCs w:val="36"/>
        </w:rPr>
        <w:t>进党的建设方面做了大量工作，形成了很多好的机制</w:t>
      </w:r>
      <w:r>
        <w:rPr>
          <w:rFonts w:hint="eastAsia" w:eastAsia="楷体_GB2312"/>
          <w:sz w:val="36"/>
          <w:szCs w:val="36"/>
        </w:rPr>
        <w:t>，今年我们“</w:t>
      </w:r>
      <w:bookmarkStart w:id="5" w:name="_Hlk176510879"/>
      <w:r>
        <w:rPr>
          <w:rFonts w:hint="eastAsia" w:eastAsia="楷体_GB2312"/>
          <w:sz w:val="36"/>
          <w:szCs w:val="36"/>
        </w:rPr>
        <w:t>三域联动四化协同，助推‘两企三新’党建工作提质增效</w:t>
      </w:r>
      <w:bookmarkEnd w:id="5"/>
      <w:r>
        <w:rPr>
          <w:rFonts w:hint="eastAsia" w:eastAsia="楷体_GB2312"/>
          <w:sz w:val="36"/>
          <w:szCs w:val="36"/>
        </w:rPr>
        <w:t>”，更是获得</w:t>
      </w:r>
      <w:bookmarkStart w:id="6" w:name="_Hlk176510871"/>
      <w:r>
        <w:rPr>
          <w:rFonts w:hint="eastAsia" w:eastAsia="楷体_GB2312"/>
          <w:sz w:val="36"/>
          <w:szCs w:val="36"/>
        </w:rPr>
        <w:t>《人民日报》等多家媒体关注</w:t>
      </w:r>
      <w:bookmarkEnd w:id="6"/>
      <w:r>
        <w:rPr>
          <w:rFonts w:hint="eastAsia" w:eastAsia="楷体_GB2312"/>
          <w:sz w:val="36"/>
          <w:szCs w:val="36"/>
        </w:rPr>
        <w:t>，在全市走在前列。</w:t>
      </w:r>
      <w:r>
        <w:rPr>
          <w:rFonts w:eastAsia="楷体_GB2312"/>
          <w:sz w:val="36"/>
          <w:szCs w:val="36"/>
        </w:rPr>
        <w:t>当前，</w:t>
      </w:r>
      <w:bookmarkStart w:id="7" w:name="_Hlk176510962"/>
      <w:r>
        <w:rPr>
          <w:rFonts w:eastAsia="楷体_GB2312"/>
          <w:sz w:val="36"/>
          <w:szCs w:val="36"/>
        </w:rPr>
        <w:t>全区</w:t>
      </w:r>
      <w:r>
        <w:rPr>
          <w:rFonts w:hint="eastAsia" w:ascii="楷体_GB2312" w:hAnsi="楷体_GB2312" w:eastAsia="楷体_GB2312" w:cs="楷体_GB2312"/>
          <w:sz w:val="36"/>
          <w:szCs w:val="36"/>
        </w:rPr>
        <w:t>符合“三有”条件的</w:t>
      </w:r>
      <w:r>
        <w:rPr>
          <w:rFonts w:eastAsia="楷体_GB2312"/>
          <w:sz w:val="36"/>
          <w:szCs w:val="36"/>
        </w:rPr>
        <w:t>非公企业25765家，党组织覆盖率91.1%；社会组织1619家，党组织覆盖率86.97%；产业园区104座，党组织覆盖率 96.15%；纳税亿元以上商务楼宇共171座，党组织覆盖率100%。新就业群体总人数4.7万，建立党支部35个，党员128人</w:t>
      </w:r>
      <w:r>
        <w:rPr>
          <w:rFonts w:hint="eastAsia" w:eastAsia="楷体_GB2312"/>
          <w:sz w:val="36"/>
          <w:szCs w:val="36"/>
        </w:rPr>
        <w:t>，</w:t>
      </w:r>
      <w:r>
        <w:rPr>
          <w:rFonts w:eastAsia="楷体_GB2312"/>
          <w:snapToGrid w:val="0"/>
          <w:color w:val="000000" w:themeColor="text1"/>
          <w:sz w:val="36"/>
          <w:szCs w:val="36"/>
          <w14:textFill>
            <w14:solidFill>
              <w14:schemeClr w14:val="tx1"/>
            </w14:solidFill>
          </w14:textFill>
        </w:rPr>
        <w:t>成立了律师、人力资源服务</w:t>
      </w:r>
      <w:r>
        <w:rPr>
          <w:rFonts w:hint="eastAsia" w:eastAsia="楷体_GB2312"/>
          <w:snapToGrid w:val="0"/>
          <w:color w:val="000000" w:themeColor="text1"/>
          <w:sz w:val="36"/>
          <w:szCs w:val="36"/>
          <w14:textFill>
            <w14:solidFill>
              <w14:schemeClr w14:val="tx1"/>
            </w14:solidFill>
          </w14:textFill>
        </w:rPr>
        <w:t>等</w:t>
      </w:r>
      <w:r>
        <w:rPr>
          <w:rFonts w:eastAsia="楷体_GB2312"/>
          <w:snapToGrid w:val="0"/>
          <w:color w:val="000000" w:themeColor="text1"/>
          <w:sz w:val="36"/>
          <w:szCs w:val="36"/>
          <w14:textFill>
            <w14:solidFill>
              <w14:schemeClr w14:val="tx1"/>
            </w14:solidFill>
          </w14:textFill>
        </w:rPr>
        <w:t>10个行业党委</w:t>
      </w:r>
      <w:r>
        <w:rPr>
          <w:rFonts w:eastAsia="楷体_GB2312"/>
          <w:sz w:val="36"/>
          <w:szCs w:val="36"/>
        </w:rPr>
        <w:t>。</w:t>
      </w:r>
      <w:bookmarkEnd w:id="7"/>
      <w:r>
        <w:rPr>
          <w:rFonts w:hint="eastAsia" w:eastAsia="楷体_GB2312"/>
          <w:sz w:val="36"/>
          <w:szCs w:val="36"/>
        </w:rPr>
        <w:t>面对新形势新任务，我们必须坚持发扬自我革命精神，巩固党纪学</w:t>
      </w:r>
      <w:r>
        <w:rPr>
          <w:rFonts w:hint="eastAsia" w:eastAsia="楷体_GB2312"/>
          <w:sz w:val="36"/>
          <w:szCs w:val="36"/>
          <w:highlight w:val="none"/>
        </w:rPr>
        <w:t>习教育成果，以更严的标准管党治党，</w:t>
      </w:r>
      <w:bookmarkStart w:id="8" w:name="_Hlk176510996"/>
      <w:r>
        <w:rPr>
          <w:rFonts w:hint="eastAsia" w:eastAsia="楷体_GB2312"/>
          <w:sz w:val="36"/>
          <w:szCs w:val="36"/>
          <w:highlight w:val="none"/>
        </w:rPr>
        <w:t>把党的政治优势和组织优势更好地转化为发展优势。</w:t>
      </w:r>
      <w:bookmarkEnd w:id="8"/>
      <w:r>
        <w:rPr>
          <w:rFonts w:eastAsia="仿宋_GB2312"/>
          <w:sz w:val="36"/>
          <w:szCs w:val="36"/>
          <w:highlight w:val="none"/>
        </w:rPr>
        <w:t>）</w:t>
      </w:r>
    </w:p>
    <w:p>
      <w:pPr>
        <w:keepNext w:val="0"/>
        <w:keepLines w:val="0"/>
        <w:pageBreakBefore w:val="0"/>
        <w:widowControl/>
        <w:kinsoku/>
        <w:wordWrap/>
        <w:overflowPunct/>
        <w:topLinePunct w:val="0"/>
        <w:autoSpaceDE/>
        <w:autoSpaceDN/>
        <w:bidi w:val="0"/>
        <w:snapToGrid/>
        <w:spacing w:after="0" w:line="600" w:lineRule="exact"/>
        <w:ind w:left="0" w:leftChars="0" w:right="0" w:rightChars="0" w:firstLine="720" w:firstLineChars="200"/>
        <w:jc w:val="left"/>
        <w:outlineLvl w:val="9"/>
        <w:rPr>
          <w:rFonts w:ascii="Times New Roman" w:hAnsi="Times New Roman" w:eastAsia="黑体" w:cs="Times New Roman"/>
          <w:sz w:val="36"/>
          <w:szCs w:val="36"/>
        </w:rPr>
      </w:pPr>
      <w:r>
        <w:rPr>
          <w:rFonts w:hint="eastAsia" w:ascii="Times New Roman" w:hAnsi="Times New Roman" w:eastAsia="黑体" w:cs="Times New Roman"/>
          <w:sz w:val="36"/>
          <w:szCs w:val="36"/>
        </w:rPr>
        <w:t>三</w:t>
      </w:r>
      <w:r>
        <w:rPr>
          <w:rFonts w:ascii="Times New Roman" w:hAnsi="Times New Roman" w:eastAsia="黑体" w:cs="Times New Roman"/>
          <w:sz w:val="36"/>
          <w:szCs w:val="36"/>
        </w:rPr>
        <w:t>、</w:t>
      </w:r>
      <w:r>
        <w:rPr>
          <w:rFonts w:ascii="Times New Roman" w:hAnsi="Times New Roman" w:eastAsia="黑体" w:cs="Times New Roman"/>
          <w:sz w:val="36"/>
          <w:szCs w:val="36"/>
          <w:lang w:bidi="ar"/>
        </w:rPr>
        <w:t>以钉钉子精神抓好改革落实，克服种种阻力，用更多更好的现代化成果惠及最广大人民</w:t>
      </w:r>
    </w:p>
    <w:p>
      <w:pPr>
        <w:keepNext w:val="0"/>
        <w:keepLines w:val="0"/>
        <w:pageBreakBefore w:val="0"/>
        <w:kinsoku/>
        <w:wordWrap/>
        <w:overflowPunct/>
        <w:topLinePunct w:val="0"/>
        <w:autoSpaceDE/>
        <w:autoSpaceDN/>
        <w:bidi w:val="0"/>
        <w:snapToGrid/>
        <w:spacing w:after="0" w:line="600" w:lineRule="exact"/>
        <w:ind w:left="0" w:leftChars="0" w:right="0" w:rightChars="0" w:firstLine="645"/>
        <w:outlineLvl w:val="9"/>
        <w:rPr>
          <w:rFonts w:ascii="Times New Roman" w:hAnsi="Times New Roman" w:eastAsia="仿宋_GB2312" w:cs="Times New Roman"/>
          <w:sz w:val="36"/>
          <w:szCs w:val="36"/>
        </w:rPr>
      </w:pPr>
      <w:r>
        <w:rPr>
          <w:rFonts w:ascii="Times New Roman" w:hAnsi="Times New Roman" w:eastAsia="仿宋_GB2312" w:cs="Times New Roman"/>
          <w:sz w:val="36"/>
          <w:szCs w:val="36"/>
          <w:lang w:bidi="ar"/>
        </w:rPr>
        <w:t>这段时间，区委先后召开常委会（扩大）会议、全区半年工作会议、理论学习中心组学习（扩大）会议等，传达学习全会精神，对全区学习宣传贯彻工作作出</w:t>
      </w:r>
      <w:r>
        <w:rPr>
          <w:rFonts w:hint="eastAsia" w:ascii="Times New Roman" w:hAnsi="Times New Roman" w:eastAsia="仿宋_GB2312" w:cs="Times New Roman"/>
          <w:sz w:val="36"/>
          <w:szCs w:val="36"/>
          <w:lang w:bidi="ar"/>
        </w:rPr>
        <w:t>专项部署和具体</w:t>
      </w:r>
      <w:r>
        <w:rPr>
          <w:rFonts w:ascii="Times New Roman" w:hAnsi="Times New Roman" w:eastAsia="仿宋_GB2312" w:cs="Times New Roman"/>
          <w:sz w:val="36"/>
          <w:szCs w:val="36"/>
          <w:lang w:bidi="ar"/>
        </w:rPr>
        <w:t>安排。</w:t>
      </w:r>
    </w:p>
    <w:p>
      <w:pPr>
        <w:pStyle w:val="12"/>
        <w:keepNext w:val="0"/>
        <w:keepLines w:val="0"/>
        <w:pageBreakBefore w:val="0"/>
        <w:widowControl/>
        <w:kinsoku/>
        <w:wordWrap/>
        <w:overflowPunct/>
        <w:topLinePunct w:val="0"/>
        <w:autoSpaceDE/>
        <w:autoSpaceDN/>
        <w:bidi w:val="0"/>
        <w:snapToGrid/>
        <w:spacing w:beforeAutospacing="0" w:after="0" w:afterAutospacing="0" w:line="600" w:lineRule="exact"/>
        <w:ind w:left="0" w:leftChars="0" w:right="0" w:rightChars="0" w:firstLine="723" w:firstLineChars="200"/>
        <w:outlineLvl w:val="9"/>
        <w:rPr>
          <w:rFonts w:eastAsia="楷体_GB2312"/>
          <w:b/>
          <w:bCs/>
          <w:kern w:val="2"/>
          <w:sz w:val="36"/>
          <w:szCs w:val="36"/>
          <w14:ligatures w14:val="standardContextual"/>
        </w:rPr>
      </w:pPr>
      <w:r>
        <w:rPr>
          <w:rFonts w:eastAsia="楷体_GB2312"/>
          <w:b/>
          <w:bCs/>
          <w:kern w:val="2"/>
          <w:sz w:val="36"/>
          <w:szCs w:val="36"/>
          <w14:ligatures w14:val="standardContextual"/>
        </w:rPr>
        <w:t>（一）领会精神，深刻领会和把握进一步全面深化改革的主题、重大原则、重大举措、根本保证，做到学深悟透、入脑入心</w:t>
      </w:r>
    </w:p>
    <w:p>
      <w:pPr>
        <w:keepNext w:val="0"/>
        <w:keepLines w:val="0"/>
        <w:pageBreakBefore w:val="0"/>
        <w:kinsoku/>
        <w:wordWrap/>
        <w:overflowPunct/>
        <w:topLinePunct w:val="0"/>
        <w:autoSpaceDE/>
        <w:autoSpaceDN/>
        <w:bidi w:val="0"/>
        <w:snapToGrid/>
        <w:spacing w:after="0" w:line="600" w:lineRule="exact"/>
        <w:ind w:left="0" w:leftChars="0" w:right="0" w:rightChars="0" w:firstLine="645"/>
        <w:outlineLvl w:val="9"/>
        <w:rPr>
          <w:rFonts w:ascii="Times New Roman" w:hAnsi="Times New Roman" w:eastAsia="仿宋_GB2312" w:cs="Times New Roman"/>
          <w:bCs/>
          <w:sz w:val="36"/>
          <w:szCs w:val="36"/>
        </w:rPr>
      </w:pPr>
      <w:r>
        <w:rPr>
          <w:rFonts w:ascii="Times New Roman" w:hAnsi="Times New Roman" w:eastAsia="仿宋_GB2312" w:cs="Times New Roman"/>
          <w:sz w:val="36"/>
          <w:szCs w:val="36"/>
          <w:lang w:bidi="ar"/>
        </w:rPr>
        <w:t>党的二十届三中全会开启了新时代全面深化改革的实践续篇、新征程推进中国式现代化的时代新篇，是我们党的历史上又一个新的里程碑。</w:t>
      </w:r>
      <w:bookmarkStart w:id="9" w:name="_Hlk176511279"/>
      <w:r>
        <w:rPr>
          <w:rFonts w:ascii="Times New Roman" w:hAnsi="Times New Roman" w:eastAsia="仿宋_GB2312" w:cs="Times New Roman"/>
          <w:sz w:val="36"/>
          <w:szCs w:val="36"/>
          <w:lang w:bidi="ar"/>
        </w:rPr>
        <w:t>习近平总书记深刻指出：</w:t>
      </w:r>
      <w:r>
        <w:rPr>
          <w:rFonts w:hint="eastAsia" w:ascii="仿宋_GB2312" w:hAnsi="仿宋_GB2312" w:eastAsia="仿宋_GB2312" w:cs="仿宋_GB2312"/>
          <w:b/>
          <w:bCs/>
          <w:sz w:val="36"/>
          <w:szCs w:val="36"/>
          <w:lang w:bidi="ar"/>
        </w:rPr>
        <w:t>“如果不沉下心来抓落实，再好的目标，再好的蓝图，也只是镜中花、水中月。”</w:t>
      </w:r>
      <w:bookmarkEnd w:id="9"/>
      <w:r>
        <w:rPr>
          <w:rFonts w:ascii="Times New Roman" w:hAnsi="Times New Roman" w:eastAsia="仿宋_GB2312" w:cs="Times New Roman"/>
          <w:sz w:val="36"/>
          <w:szCs w:val="36"/>
          <w:lang w:bidi="ar"/>
        </w:rPr>
        <w:t>改革越是向纵深推进，触及的利益矛盾越是复杂尖锐，硬骨头越难啃，每前进一步都不容易。</w:t>
      </w:r>
      <w:bookmarkStart w:id="10" w:name="_Hlk176511314"/>
      <w:r>
        <w:rPr>
          <w:rFonts w:ascii="Times New Roman" w:hAnsi="Times New Roman" w:eastAsia="仿宋_GB2312" w:cs="Times New Roman"/>
          <w:bCs/>
          <w:sz w:val="36"/>
          <w:szCs w:val="36"/>
        </w:rPr>
        <w:t>我们要牢牢把握社会工作在国家改革发展大局中的战略定位，自觉把社会工作融入中国式现代化、国家治理体系和治理能</w:t>
      </w:r>
      <w:r>
        <w:rPr>
          <w:rFonts w:hint="eastAsia" w:ascii="仿宋_GB2312" w:hAnsi="仿宋_GB2312" w:eastAsia="仿宋_GB2312" w:cs="仿宋_GB2312"/>
          <w:bCs/>
          <w:sz w:val="36"/>
          <w:szCs w:val="36"/>
        </w:rPr>
        <w:t>力现代化进程中。我们要始终将改革的政治方向放在首位，坚定捍卫“两个确立”，自觉做到“两个维护”，将其转化为深化改革的坚定信念和实际行动。同时，必须牢牢坚持和加强党的全面领</w:t>
      </w:r>
      <w:r>
        <w:rPr>
          <w:rFonts w:ascii="Times New Roman" w:hAnsi="Times New Roman" w:eastAsia="仿宋_GB2312" w:cs="Times New Roman"/>
          <w:bCs/>
          <w:sz w:val="36"/>
          <w:szCs w:val="36"/>
        </w:rPr>
        <w:t>导，确保改革始终沿着正确轨道前行，以党的自我革命推动社会</w:t>
      </w:r>
      <w:r>
        <w:rPr>
          <w:rFonts w:hint="eastAsia" w:ascii="Times New Roman" w:hAnsi="Times New Roman" w:eastAsia="仿宋_GB2312" w:cs="Times New Roman"/>
          <w:bCs/>
          <w:sz w:val="36"/>
          <w:szCs w:val="36"/>
          <w:lang w:eastAsia="zh-CN"/>
        </w:rPr>
        <w:t>工作</w:t>
      </w:r>
      <w:r>
        <w:rPr>
          <w:rFonts w:ascii="Times New Roman" w:hAnsi="Times New Roman" w:eastAsia="仿宋_GB2312" w:cs="Times New Roman"/>
          <w:bCs/>
          <w:sz w:val="36"/>
          <w:szCs w:val="36"/>
        </w:rPr>
        <w:t>全面进步，将党的领导贯穿于改革全过程、各领域。推进中国式现代化是本次改革的鲜明主题，我们需深刻把握其全面性和精准性，将全面深化改革视为推动现代化的强大引擎，</w:t>
      </w:r>
      <w:r>
        <w:rPr>
          <w:rFonts w:ascii="Times New Roman" w:hAnsi="Times New Roman" w:eastAsia="仿宋_GB2312" w:cs="Times New Roman"/>
          <w:sz w:val="36"/>
          <w:szCs w:val="36"/>
        </w:rPr>
        <w:t>深刻领会习近平总书记关于全面深化改革一系列新思想、新观点、新论断的核心要义、丰富内涵和实践要求，深刻体悟贯穿其中的马克思主义世界观和方法论，并自觉用以指导进一步全面深化改革的实践。</w:t>
      </w:r>
      <w:bookmarkStart w:id="11" w:name="_Hlk176511418"/>
      <w:r>
        <w:rPr>
          <w:rFonts w:hint="eastAsia" w:ascii="Times New Roman" w:hAnsi="Times New Roman" w:eastAsia="仿宋_GB2312" w:cs="Times New Roman"/>
          <w:sz w:val="36"/>
          <w:szCs w:val="36"/>
        </w:rPr>
        <w:t>全区社会工作系统要把学习全会精神作为党的创新理论武装的重大任务，作为理论学习中心组学习的重点，制定计划、周密安排，采取多种形式组织学习，引导党员干部群众全面准确把握全会精神</w:t>
      </w:r>
      <w:bookmarkEnd w:id="11"/>
      <w:r>
        <w:rPr>
          <w:rFonts w:hint="eastAsia" w:ascii="Times New Roman" w:hAnsi="Times New Roman" w:eastAsia="仿宋_GB2312" w:cs="Times New Roman"/>
          <w:sz w:val="36"/>
          <w:szCs w:val="36"/>
          <w:lang w:eastAsia="zh-CN"/>
        </w:rPr>
        <w:t>，</w:t>
      </w:r>
      <w:r>
        <w:rPr>
          <w:rFonts w:ascii="Times New Roman" w:hAnsi="Times New Roman" w:eastAsia="仿宋_GB2312" w:cs="Times New Roman"/>
          <w:bCs/>
          <w:sz w:val="36"/>
          <w:szCs w:val="36"/>
        </w:rPr>
        <w:t>确保改革方向不偏、力度不减、成效显著。</w:t>
      </w:r>
    </w:p>
    <w:bookmarkEnd w:id="10"/>
    <w:p>
      <w:pPr>
        <w:pStyle w:val="12"/>
        <w:keepNext w:val="0"/>
        <w:keepLines w:val="0"/>
        <w:pageBreakBefore w:val="0"/>
        <w:numPr>
          <w:ilvl w:val="0"/>
          <w:numId w:val="1"/>
        </w:numPr>
        <w:kinsoku/>
        <w:wordWrap/>
        <w:overflowPunct/>
        <w:topLinePunct w:val="0"/>
        <w:autoSpaceDE/>
        <w:autoSpaceDN/>
        <w:bidi w:val="0"/>
        <w:snapToGrid/>
        <w:spacing w:beforeAutospacing="0" w:after="0" w:afterAutospacing="0" w:line="600" w:lineRule="exact"/>
        <w:ind w:left="0" w:leftChars="0" w:right="0" w:rightChars="0" w:firstLine="723" w:firstLineChars="200"/>
        <w:outlineLvl w:val="9"/>
        <w:rPr>
          <w:rFonts w:eastAsia="楷体_GB2312"/>
          <w:b/>
          <w:bCs/>
          <w:kern w:val="2"/>
          <w:sz w:val="36"/>
          <w:szCs w:val="36"/>
          <w:lang w:bidi="ar"/>
          <w14:ligatures w14:val="standardContextual"/>
        </w:rPr>
      </w:pPr>
      <w:r>
        <w:rPr>
          <w:rFonts w:eastAsia="楷体_GB2312"/>
          <w:b/>
          <w:bCs/>
          <w:kern w:val="2"/>
          <w:sz w:val="36"/>
          <w:szCs w:val="36"/>
          <w:lang w:bidi="ar"/>
          <w14:ligatures w14:val="standardContextual"/>
        </w:rPr>
        <w:t>加强宣传，切实把全会精神讲清、讲准、讲透、讲实，做到全面覆盖、家喻户晓</w:t>
      </w:r>
    </w:p>
    <w:p>
      <w:pPr>
        <w:keepNext w:val="0"/>
        <w:keepLines w:val="0"/>
        <w:pageBreakBefore w:val="0"/>
        <w:widowControl/>
        <w:suppressLineNumbers w:val="0"/>
        <w:kinsoku/>
        <w:wordWrap/>
        <w:overflowPunct/>
        <w:topLinePunct w:val="0"/>
        <w:autoSpaceDE/>
        <w:autoSpaceDN/>
        <w:bidi w:val="0"/>
        <w:adjustRightInd/>
        <w:snapToGrid/>
        <w:spacing w:after="0" w:line="600" w:lineRule="exact"/>
        <w:ind w:left="0" w:leftChars="0" w:right="0" w:rightChars="0" w:firstLine="720" w:firstLineChars="200"/>
        <w:jc w:val="left"/>
        <w:textAlignment w:val="auto"/>
        <w:outlineLvl w:val="9"/>
        <w:rPr>
          <w:rFonts w:hint="default" w:ascii="Times New Roman" w:hAnsi="Times New Roman" w:eastAsia="仿宋_GB2312" w:cs="Times New Roman"/>
          <w:color w:val="C00000"/>
          <w:sz w:val="36"/>
          <w:szCs w:val="36"/>
          <w:highlight w:val="none"/>
          <w:lang w:val="en-US" w:eastAsia="zh-CN"/>
        </w:rPr>
      </w:pPr>
      <w:r>
        <w:rPr>
          <w:rFonts w:ascii="Times New Roman" w:hAnsi="Times New Roman" w:eastAsia="仿宋_GB2312" w:cs="Times New Roman"/>
          <w:sz w:val="36"/>
          <w:szCs w:val="36"/>
        </w:rPr>
        <w:t>按照区委宣讲方案统一部署，广泛组</w:t>
      </w:r>
      <w:r>
        <w:rPr>
          <w:rFonts w:hint="eastAsia" w:ascii="仿宋_GB2312" w:hAnsi="仿宋_GB2312" w:eastAsia="仿宋_GB2312" w:cs="仿宋_GB2312"/>
          <w:sz w:val="36"/>
          <w:szCs w:val="36"/>
        </w:rPr>
        <w:t>织“两新”组织、互联网企业等开展全会精神宣传宣讲。</w:t>
      </w:r>
      <w:bookmarkStart w:id="12" w:name="_Hlk176511443"/>
      <w:r>
        <w:rPr>
          <w:rFonts w:hint="eastAsia" w:ascii="仿宋_GB2312" w:hAnsi="仿宋_GB2312" w:eastAsia="仿宋_GB2312" w:cs="仿宋_GB2312"/>
          <w:sz w:val="36"/>
          <w:szCs w:val="36"/>
        </w:rPr>
        <w:t>深入宣讲</w:t>
      </w:r>
      <w:r>
        <w:rPr>
          <w:rFonts w:ascii="Times New Roman" w:hAnsi="Times New Roman" w:eastAsia="仿宋_GB2312" w:cs="Times New Roman"/>
          <w:sz w:val="36"/>
          <w:szCs w:val="36"/>
        </w:rPr>
        <w:t>党的二十届三中全会的重大意义，宣讲习近平总书记关于全面深化改革的一系列新思想、新观点、新论断，宣讲新时代以来全面深化改革的成功实践和伟大成就，宣讲进一步全面深化改革的主题、重大原则、重大举措、根本保证，在全区营造学习宣传贯彻全会精神的浓厚氛围</w:t>
      </w:r>
      <w:bookmarkEnd w:id="12"/>
      <w:r>
        <w:rPr>
          <w:rFonts w:ascii="Times New Roman" w:hAnsi="Times New Roman" w:eastAsia="仿宋_GB2312" w:cs="Times New Roman"/>
          <w:sz w:val="36"/>
          <w:szCs w:val="36"/>
        </w:rPr>
        <w:t>。</w:t>
      </w:r>
      <w:r>
        <w:rPr>
          <w:rFonts w:hint="eastAsia" w:ascii="Times New Roman" w:hAnsi="Times New Roman" w:eastAsia="仿宋_GB2312" w:cs="Times New Roman"/>
          <w:sz w:val="36"/>
          <w:szCs w:val="36"/>
        </w:rPr>
        <w:t>充分发挥</w:t>
      </w:r>
      <w:r>
        <w:rPr>
          <w:rFonts w:hint="eastAsia" w:ascii="Times New Roman" w:hAnsi="Times New Roman" w:eastAsia="仿宋_GB2312" w:cs="Times New Roman"/>
          <w:sz w:val="36"/>
          <w:szCs w:val="36"/>
          <w:lang w:eastAsia="zh-CN"/>
        </w:rPr>
        <w:t>新</w:t>
      </w:r>
      <w:r>
        <w:rPr>
          <w:rFonts w:hint="eastAsia" w:ascii="Times New Roman" w:hAnsi="Times New Roman" w:eastAsia="仿宋_GB2312" w:cs="Times New Roman"/>
          <w:sz w:val="36"/>
          <w:szCs w:val="36"/>
        </w:rPr>
        <w:t>媒体融合发展优势，推动形成网上正面舆论强势。</w:t>
      </w:r>
    </w:p>
    <w:p>
      <w:pPr>
        <w:keepNext w:val="0"/>
        <w:keepLines w:val="0"/>
        <w:pageBreakBefore w:val="0"/>
        <w:widowControl/>
        <w:kinsoku/>
        <w:wordWrap/>
        <w:overflowPunct/>
        <w:topLinePunct w:val="0"/>
        <w:autoSpaceDE/>
        <w:autoSpaceDN/>
        <w:bidi w:val="0"/>
        <w:snapToGrid/>
        <w:spacing w:after="0" w:line="600" w:lineRule="exact"/>
        <w:ind w:left="0" w:leftChars="0" w:right="0" w:rightChars="0" w:firstLine="723" w:firstLineChars="200"/>
        <w:jc w:val="left"/>
        <w:outlineLvl w:val="9"/>
        <w:rPr>
          <w:rFonts w:ascii="Times New Roman" w:hAnsi="Times New Roman" w:eastAsia="楷体_GB2312" w:cs="Times New Roman"/>
          <w:b/>
          <w:bCs/>
          <w:sz w:val="36"/>
          <w:szCs w:val="36"/>
          <w:lang w:bidi="ar"/>
        </w:rPr>
      </w:pPr>
      <w:r>
        <w:rPr>
          <w:rFonts w:ascii="Times New Roman" w:hAnsi="Times New Roman" w:eastAsia="楷体_GB2312" w:cs="Times New Roman"/>
          <w:b/>
          <w:bCs/>
          <w:sz w:val="36"/>
          <w:szCs w:val="36"/>
          <w:lang w:bidi="ar"/>
        </w:rPr>
        <w:t>（三）谋实举措，深入谋划新一轮全面深化改革、推进中国式现代化先行的战略目标，谋划逐项落实中央各项改革任务</w:t>
      </w:r>
    </w:p>
    <w:p>
      <w:pPr>
        <w:keepNext w:val="0"/>
        <w:keepLines w:val="0"/>
        <w:pageBreakBefore w:val="0"/>
        <w:widowControl/>
        <w:kinsoku/>
        <w:wordWrap/>
        <w:overflowPunct/>
        <w:topLinePunct w:val="0"/>
        <w:autoSpaceDE/>
        <w:autoSpaceDN/>
        <w:bidi w:val="0"/>
        <w:snapToGrid/>
        <w:spacing w:after="0" w:line="600" w:lineRule="exact"/>
        <w:ind w:left="0" w:leftChars="0" w:right="0" w:rightChars="0" w:firstLine="720" w:firstLineChars="200"/>
        <w:outlineLvl w:val="9"/>
        <w:rPr>
          <w:rFonts w:ascii="Times New Roman" w:hAnsi="Times New Roman" w:eastAsia="仿宋_GB2312" w:cs="Times New Roman"/>
          <w:sz w:val="36"/>
          <w:szCs w:val="36"/>
        </w:rPr>
      </w:pPr>
      <w:r>
        <w:rPr>
          <w:rFonts w:ascii="Times New Roman" w:hAnsi="Times New Roman" w:eastAsia="仿宋_GB2312" w:cs="Times New Roman"/>
          <w:sz w:val="36"/>
          <w:szCs w:val="36"/>
          <w:lang w:bidi="ar"/>
        </w:rPr>
        <w:t>结</w:t>
      </w:r>
      <w:r>
        <w:rPr>
          <w:rFonts w:hint="eastAsia" w:ascii="仿宋_GB2312" w:hAnsi="仿宋_GB2312" w:eastAsia="仿宋_GB2312" w:cs="仿宋_GB2312"/>
          <w:sz w:val="36"/>
          <w:szCs w:val="36"/>
          <w:lang w:bidi="ar"/>
        </w:rPr>
        <w:t>合我们朝阳区社会工作实际，就是</w:t>
      </w:r>
      <w:bookmarkStart w:id="13" w:name="_Hlk176511470"/>
      <w:r>
        <w:rPr>
          <w:rFonts w:hint="eastAsia" w:ascii="仿宋_GB2312" w:hAnsi="仿宋_GB2312" w:eastAsia="仿宋_GB2312" w:cs="仿宋_GB2312"/>
          <w:sz w:val="36"/>
          <w:szCs w:val="36"/>
          <w:lang w:bidi="ar"/>
        </w:rPr>
        <w:t>坚持“一个深化，四个攻坚”</w:t>
      </w:r>
      <w:bookmarkEnd w:id="13"/>
      <w:r>
        <w:rPr>
          <w:rFonts w:hint="eastAsia" w:ascii="仿宋_GB2312" w:hAnsi="仿宋_GB2312" w:eastAsia="仿宋_GB2312" w:cs="仿宋_GB2312"/>
          <w:sz w:val="36"/>
          <w:szCs w:val="36"/>
          <w:lang w:bidi="ar"/>
        </w:rPr>
        <w:t>。即要</w:t>
      </w:r>
      <w:bookmarkStart w:id="14" w:name="_Hlk176511541"/>
      <w:r>
        <w:rPr>
          <w:rFonts w:hint="eastAsia" w:ascii="仿宋_GB2312" w:hAnsi="仿宋_GB2312" w:eastAsia="仿宋_GB2312" w:cs="仿宋_GB2312"/>
          <w:b/>
          <w:bCs/>
          <w:sz w:val="36"/>
          <w:szCs w:val="36"/>
          <w:lang w:bidi="ar"/>
        </w:rPr>
        <w:t>在思想认识深化。</w:t>
      </w:r>
      <w:bookmarkEnd w:id="14"/>
      <w:r>
        <w:rPr>
          <w:rFonts w:hint="eastAsia" w:ascii="仿宋_GB2312" w:hAnsi="仿宋_GB2312" w:eastAsia="仿宋_GB2312" w:cs="仿宋_GB2312"/>
          <w:sz w:val="36"/>
          <w:szCs w:val="36"/>
          <w:lang w:bidi="ar"/>
        </w:rPr>
        <w:t>深刻认识到党委社会工作部门既是深化改革的最新成果，也是推进改革的重要力量，肩负着健全党的社会工作领导体系的责任使命，全区社会工</w:t>
      </w:r>
      <w:r>
        <w:rPr>
          <w:rFonts w:ascii="Times New Roman" w:hAnsi="Times New Roman" w:eastAsia="仿宋_GB2312" w:cs="Times New Roman"/>
          <w:sz w:val="36"/>
          <w:szCs w:val="36"/>
          <w:lang w:bidi="ar"/>
        </w:rPr>
        <w:t>作系</w:t>
      </w:r>
      <w:r>
        <w:rPr>
          <w:rFonts w:hint="eastAsia" w:ascii="仿宋_GB2312" w:hAnsi="仿宋_GB2312" w:eastAsia="仿宋_GB2312" w:cs="仿宋_GB2312"/>
          <w:sz w:val="36"/>
          <w:szCs w:val="36"/>
          <w:lang w:bidi="ar"/>
        </w:rPr>
        <w:t>统要坚决走好践行“两个维护”第一方阵，</w:t>
      </w:r>
      <w:bookmarkStart w:id="15" w:name="_Hlk176511798"/>
      <w:r>
        <w:rPr>
          <w:rFonts w:hint="eastAsia" w:ascii="仿宋_GB2312" w:hAnsi="仿宋_GB2312" w:eastAsia="仿宋_GB2312" w:cs="仿宋_GB2312"/>
          <w:sz w:val="36"/>
          <w:szCs w:val="36"/>
          <w:lang w:bidi="ar"/>
        </w:rPr>
        <w:t>全力以赴、不折</w:t>
      </w:r>
      <w:r>
        <w:rPr>
          <w:rFonts w:ascii="Times New Roman" w:hAnsi="Times New Roman" w:eastAsia="仿宋_GB2312" w:cs="Times New Roman"/>
          <w:sz w:val="36"/>
          <w:szCs w:val="36"/>
          <w:lang w:bidi="ar"/>
        </w:rPr>
        <w:t>不扣抓好全会精神贯彻落实，以高质量社会工作推动朝阳区高质量发展。</w:t>
      </w:r>
      <w:bookmarkEnd w:id="15"/>
      <w:r>
        <w:rPr>
          <w:rFonts w:ascii="Times New Roman" w:hAnsi="Times New Roman" w:eastAsia="仿宋_GB2312" w:cs="Times New Roman"/>
          <w:b/>
          <w:bCs/>
          <w:sz w:val="36"/>
          <w:szCs w:val="36"/>
          <w:lang w:bidi="ar"/>
        </w:rPr>
        <w:t>要</w:t>
      </w:r>
      <w:bookmarkStart w:id="16" w:name="_Hlk176511564"/>
      <w:r>
        <w:rPr>
          <w:rFonts w:ascii="Times New Roman" w:hAnsi="Times New Roman" w:eastAsia="仿宋_GB2312" w:cs="Times New Roman"/>
          <w:b/>
          <w:bCs/>
          <w:sz w:val="36"/>
          <w:szCs w:val="36"/>
          <w:lang w:bidi="ar"/>
        </w:rPr>
        <w:t>持续推动减负强</w:t>
      </w:r>
      <w:r>
        <w:rPr>
          <w:rFonts w:hint="eastAsia" w:ascii="仿宋_GB2312" w:hAnsi="仿宋_GB2312" w:eastAsia="仿宋_GB2312" w:cs="仿宋_GB2312"/>
          <w:b/>
          <w:bCs/>
          <w:sz w:val="36"/>
          <w:szCs w:val="36"/>
          <w:lang w:bidi="ar"/>
        </w:rPr>
        <w:t>基赋能攻坚</w:t>
      </w:r>
      <w:bookmarkEnd w:id="16"/>
      <w:r>
        <w:rPr>
          <w:rFonts w:hint="eastAsia" w:ascii="仿宋_GB2312" w:hAnsi="仿宋_GB2312" w:eastAsia="仿宋_GB2312" w:cs="仿宋_GB2312"/>
          <w:sz w:val="36"/>
          <w:szCs w:val="36"/>
          <w:lang w:bidi="ar"/>
        </w:rPr>
        <w:t>，持续</w:t>
      </w:r>
      <w:bookmarkStart w:id="17" w:name="_Hlk176511815"/>
      <w:r>
        <w:rPr>
          <w:rFonts w:hint="eastAsia" w:ascii="仿宋_GB2312" w:hAnsi="仿宋_GB2312" w:eastAsia="仿宋_GB2312" w:cs="仿宋_GB2312"/>
          <w:sz w:val="36"/>
          <w:szCs w:val="36"/>
          <w:lang w:bidi="ar"/>
        </w:rPr>
        <w:t>加强基层基础建设，</w:t>
      </w:r>
      <w:r>
        <w:rPr>
          <w:rFonts w:hint="eastAsia" w:ascii="仿宋_GB2312" w:hAnsi="仿宋_GB2312" w:eastAsia="仿宋_GB2312" w:cs="仿宋_GB2312"/>
          <w:sz w:val="36"/>
          <w:szCs w:val="36"/>
          <w:lang w:eastAsia="zh-CN" w:bidi="ar"/>
        </w:rPr>
        <w:t>积极探索超大城区基层治理行之有效的工作模式，</w:t>
      </w:r>
      <w:r>
        <w:rPr>
          <w:rFonts w:hint="eastAsia" w:ascii="仿宋_GB2312" w:hAnsi="仿宋_GB2312" w:eastAsia="仿宋_GB2312" w:cs="仿宋_GB2312"/>
          <w:sz w:val="36"/>
          <w:szCs w:val="36"/>
          <w:lang w:bidi="ar"/>
        </w:rPr>
        <w:t>着力破解基层治理“小马拉大车”等突出</w:t>
      </w:r>
      <w:r>
        <w:rPr>
          <w:rFonts w:ascii="Times New Roman" w:hAnsi="Times New Roman" w:eastAsia="仿宋_GB2312" w:cs="Times New Roman"/>
          <w:sz w:val="36"/>
          <w:szCs w:val="36"/>
          <w:lang w:bidi="ar"/>
        </w:rPr>
        <w:t>问题，扩大基层减负成效，</w:t>
      </w:r>
      <w:bookmarkEnd w:id="17"/>
      <w:r>
        <w:rPr>
          <w:rFonts w:ascii="Times New Roman" w:hAnsi="Times New Roman" w:eastAsia="仿宋_GB2312" w:cs="Times New Roman"/>
          <w:sz w:val="36"/>
          <w:szCs w:val="36"/>
          <w:lang w:bidi="ar"/>
        </w:rPr>
        <w:t>注重压实责任，推动形成长效机制。</w:t>
      </w:r>
      <w:r>
        <w:rPr>
          <w:rFonts w:ascii="Times New Roman" w:hAnsi="Times New Roman" w:eastAsia="仿宋_GB2312" w:cs="Times New Roman"/>
          <w:b/>
          <w:bCs/>
          <w:sz w:val="36"/>
          <w:szCs w:val="36"/>
          <w:lang w:bidi="ar"/>
        </w:rPr>
        <w:t>要持续推动新兴</w:t>
      </w:r>
      <w:r>
        <w:rPr>
          <w:rFonts w:hint="eastAsia" w:ascii="仿宋_GB2312" w:hAnsi="仿宋_GB2312" w:eastAsia="仿宋_GB2312" w:cs="仿宋_GB2312"/>
          <w:b/>
          <w:bCs/>
          <w:sz w:val="36"/>
          <w:szCs w:val="36"/>
          <w:lang w:bidi="ar"/>
        </w:rPr>
        <w:t>领域党建攻坚，</w:t>
      </w:r>
      <w:r>
        <w:rPr>
          <w:rFonts w:hint="eastAsia" w:ascii="仿宋_GB2312" w:hAnsi="仿宋_GB2312" w:eastAsia="仿宋_GB2312" w:cs="仿宋_GB2312"/>
          <w:sz w:val="36"/>
          <w:szCs w:val="36"/>
          <w:lang w:bidi="ar"/>
        </w:rPr>
        <w:t>压实“抓行业抓党建、管领域管人群”，深入</w:t>
      </w:r>
      <w:bookmarkStart w:id="18" w:name="_Hlk176511836"/>
      <w:r>
        <w:rPr>
          <w:rFonts w:ascii="Times New Roman" w:hAnsi="Times New Roman" w:eastAsia="仿宋_GB2312" w:cs="Times New Roman"/>
          <w:sz w:val="36"/>
          <w:szCs w:val="36"/>
          <w:lang w:bidi="ar"/>
        </w:rPr>
        <w:t>推进党建引领行业治理，不断提升行业治理效能，推动行业发展与高质量发展同频共振，指导全区</w:t>
      </w:r>
      <w:r>
        <w:rPr>
          <w:rFonts w:hint="eastAsia" w:ascii="仿宋_GB2312" w:hAnsi="仿宋_GB2312" w:eastAsia="仿宋_GB2312" w:cs="仿宋_GB2312"/>
          <w:sz w:val="36"/>
          <w:szCs w:val="36"/>
          <w:lang w:bidi="ar"/>
        </w:rPr>
        <w:t>性行业协会商会制定推动高质量发展“一会一策”，探索加强新</w:t>
      </w:r>
      <w:r>
        <w:rPr>
          <w:rFonts w:ascii="Times New Roman" w:hAnsi="Times New Roman" w:eastAsia="仿宋_GB2312" w:cs="Times New Roman"/>
          <w:sz w:val="36"/>
          <w:szCs w:val="36"/>
          <w:lang w:bidi="ar"/>
        </w:rPr>
        <w:t>业态、新就业群体党建工作有效路径，指导推动非公有制经济组织、混合所有制企业以及民办非企业单位、社会中介组织、基金会等社会组织党建工作。</w:t>
      </w:r>
      <w:bookmarkEnd w:id="18"/>
      <w:bookmarkStart w:id="19" w:name="_Hlk176511704"/>
      <w:r>
        <w:rPr>
          <w:rFonts w:ascii="Times New Roman" w:hAnsi="Times New Roman" w:eastAsia="仿宋_GB2312" w:cs="Times New Roman"/>
          <w:b/>
          <w:bCs/>
          <w:sz w:val="36"/>
          <w:szCs w:val="36"/>
          <w:lang w:bidi="ar"/>
        </w:rPr>
        <w:t>要持续推动社会志愿服务攻坚，</w:t>
      </w:r>
      <w:bookmarkEnd w:id="19"/>
      <w:bookmarkStart w:id="20" w:name="_Hlk176511871"/>
      <w:r>
        <w:rPr>
          <w:rFonts w:ascii="Times New Roman" w:hAnsi="Times New Roman" w:eastAsia="仿宋_GB2312" w:cs="Times New Roman"/>
          <w:sz w:val="36"/>
          <w:szCs w:val="36"/>
          <w:lang w:bidi="ar"/>
        </w:rPr>
        <w:t>健全志愿服务</w:t>
      </w:r>
      <w:r>
        <w:rPr>
          <w:rFonts w:hint="eastAsia" w:ascii="Times New Roman" w:hAnsi="Times New Roman" w:eastAsia="仿宋_GB2312" w:cs="Times New Roman"/>
          <w:sz w:val="36"/>
          <w:szCs w:val="36"/>
          <w:lang w:eastAsia="zh-CN" w:bidi="ar"/>
        </w:rPr>
        <w:t>统筹协调</w:t>
      </w:r>
      <w:r>
        <w:rPr>
          <w:rFonts w:ascii="Times New Roman" w:hAnsi="Times New Roman" w:eastAsia="仿宋_GB2312" w:cs="Times New Roman"/>
          <w:sz w:val="36"/>
          <w:szCs w:val="36"/>
          <w:lang w:bidi="ar"/>
        </w:rPr>
        <w:t>机制</w:t>
      </w:r>
      <w:r>
        <w:rPr>
          <w:rFonts w:hint="eastAsia" w:ascii="仿宋_GB2312" w:hAnsi="仿宋_GB2312" w:eastAsia="仿宋_GB2312" w:cs="仿宋_GB2312"/>
          <w:sz w:val="36"/>
          <w:szCs w:val="36"/>
          <w:lang w:bidi="ar"/>
        </w:rPr>
        <w:t>，着力形成党委社会工作部门牵头负责、各级机关事业单位、群团组织、企业、学校等履职尽责、联动高效的工作格局。把社区作为志愿服务的主阵地、主场景，持续壮大志愿服务队伍力量，落实“双报到”机</w:t>
      </w:r>
      <w:r>
        <w:rPr>
          <w:rFonts w:ascii="Times New Roman" w:hAnsi="Times New Roman" w:eastAsia="仿宋_GB2312" w:cs="Times New Roman"/>
          <w:sz w:val="36"/>
          <w:szCs w:val="36"/>
          <w:lang w:bidi="ar"/>
        </w:rPr>
        <w:t>制打造党员志愿服务品牌，推进社区志愿服务标准化、规范化建设，加强重大活动、大型赛事等专业志愿服务人才储备，</w:t>
      </w:r>
      <w:bookmarkStart w:id="21" w:name="_Hlk176511912"/>
      <w:r>
        <w:rPr>
          <w:rFonts w:ascii="Times New Roman" w:hAnsi="Times New Roman" w:eastAsia="仿宋_GB2312" w:cs="Times New Roman"/>
          <w:sz w:val="36"/>
          <w:szCs w:val="36"/>
          <w:lang w:bidi="ar"/>
        </w:rPr>
        <w:t>推动志愿服务常态化融入基层治理</w:t>
      </w:r>
      <w:bookmarkEnd w:id="21"/>
      <w:r>
        <w:rPr>
          <w:rFonts w:ascii="Times New Roman" w:hAnsi="Times New Roman" w:eastAsia="仿宋_GB2312" w:cs="Times New Roman"/>
          <w:sz w:val="36"/>
          <w:szCs w:val="36"/>
          <w:lang w:bidi="ar"/>
        </w:rPr>
        <w:t>，让更多的人有渠道、有载体、常态化参与。</w:t>
      </w:r>
      <w:bookmarkEnd w:id="20"/>
      <w:bookmarkStart w:id="22" w:name="_Hlk176511722"/>
      <w:r>
        <w:rPr>
          <w:rFonts w:ascii="Times New Roman" w:hAnsi="Times New Roman" w:eastAsia="仿宋_GB2312" w:cs="Times New Roman"/>
          <w:b/>
          <w:bCs/>
          <w:sz w:val="36"/>
          <w:szCs w:val="36"/>
          <w:lang w:bidi="ar"/>
        </w:rPr>
        <w:t>要推进信访工作法治化建设攻坚，</w:t>
      </w:r>
      <w:bookmarkEnd w:id="22"/>
      <w:bookmarkStart w:id="23" w:name="_Hlk176511924"/>
      <w:r>
        <w:rPr>
          <w:rFonts w:ascii="Times New Roman" w:hAnsi="Times New Roman" w:eastAsia="仿宋_GB2312" w:cs="Times New Roman"/>
          <w:sz w:val="36"/>
          <w:szCs w:val="36"/>
          <w:lang w:bidi="ar"/>
        </w:rPr>
        <w:t>坚持党对信访工作全面领导，坚持和发扬新时</w:t>
      </w:r>
      <w:r>
        <w:rPr>
          <w:rFonts w:hint="eastAsia" w:ascii="仿宋_GB2312" w:hAnsi="仿宋_GB2312" w:eastAsia="仿宋_GB2312" w:cs="仿宋_GB2312"/>
          <w:sz w:val="36"/>
          <w:szCs w:val="36"/>
          <w:lang w:bidi="ar"/>
        </w:rPr>
        <w:t>代“枫桥经验”，充分运用信访工作成果，发挥信访工作“晴雨表”作用。</w:t>
      </w:r>
      <w:r>
        <w:rPr>
          <w:rFonts w:ascii="Times New Roman" w:hAnsi="Times New Roman" w:eastAsia="仿宋_GB2312" w:cs="Times New Roman"/>
          <w:sz w:val="36"/>
          <w:szCs w:val="36"/>
          <w:lang w:bidi="ar"/>
        </w:rPr>
        <w:t>推动建立党委社会工作部门</w:t>
      </w:r>
      <w:r>
        <w:rPr>
          <w:rFonts w:hint="eastAsia" w:ascii="Times New Roman" w:hAnsi="Times New Roman" w:eastAsia="仿宋_GB2312" w:cs="Times New Roman"/>
          <w:sz w:val="36"/>
          <w:szCs w:val="36"/>
          <w:lang w:eastAsia="zh-CN" w:bidi="ar"/>
        </w:rPr>
        <w:t>统筹</w:t>
      </w:r>
      <w:r>
        <w:rPr>
          <w:rFonts w:ascii="Times New Roman" w:hAnsi="Times New Roman" w:eastAsia="仿宋_GB2312" w:cs="Times New Roman"/>
          <w:sz w:val="36"/>
          <w:szCs w:val="36"/>
          <w:lang w:bidi="ar"/>
        </w:rPr>
        <w:t>的人民建议征集工作机制，及时向党委、政府反映人民群众重要意见建议。</w:t>
      </w:r>
      <w:bookmarkEnd w:id="23"/>
    </w:p>
    <w:p>
      <w:pPr>
        <w:keepNext w:val="0"/>
        <w:keepLines w:val="0"/>
        <w:pageBreakBefore w:val="0"/>
        <w:kinsoku/>
        <w:wordWrap/>
        <w:overflowPunct/>
        <w:topLinePunct w:val="0"/>
        <w:autoSpaceDE/>
        <w:autoSpaceDN/>
        <w:bidi w:val="0"/>
        <w:snapToGrid/>
        <w:spacing w:after="0" w:line="600" w:lineRule="exact"/>
        <w:ind w:left="0" w:leftChars="0" w:right="0" w:rightChars="0" w:firstLine="645"/>
        <w:outlineLvl w:val="9"/>
        <w:rPr>
          <w:rFonts w:ascii="Times New Roman" w:hAnsi="Times New Roman" w:eastAsia="楷体_GB2312" w:cs="Times New Roman"/>
          <w:sz w:val="36"/>
          <w:szCs w:val="36"/>
          <w:lang w:bidi="ar"/>
        </w:rPr>
      </w:pPr>
      <w:r>
        <w:rPr>
          <w:rFonts w:ascii="Times New Roman" w:hAnsi="Times New Roman" w:eastAsia="楷体_GB2312" w:cs="Times New Roman"/>
          <w:b/>
          <w:bCs/>
          <w:sz w:val="36"/>
          <w:szCs w:val="36"/>
          <w:lang w:bidi="ar"/>
        </w:rPr>
        <w:t>（四）真抓实干，出实招做实功见实效，发挥好基层主体作用和首创精神，推动再突破、再提升、再上台阶</w:t>
      </w:r>
    </w:p>
    <w:p>
      <w:pPr>
        <w:keepNext w:val="0"/>
        <w:keepLines w:val="0"/>
        <w:pageBreakBefore w:val="0"/>
        <w:widowControl/>
        <w:kinsoku/>
        <w:wordWrap/>
        <w:overflowPunct/>
        <w:topLinePunct w:val="0"/>
        <w:autoSpaceDE/>
        <w:autoSpaceDN/>
        <w:bidi w:val="0"/>
        <w:adjustRightInd w:val="0"/>
        <w:snapToGrid/>
        <w:spacing w:after="0" w:line="600" w:lineRule="exact"/>
        <w:ind w:left="0" w:leftChars="0" w:right="0" w:rightChars="0" w:firstLine="720" w:firstLineChars="200"/>
        <w:jc w:val="both"/>
        <w:textAlignment w:val="baseline"/>
        <w:outlineLvl w:val="9"/>
        <w:rPr>
          <w:rFonts w:hint="eastAsia" w:ascii="黑体" w:hAnsi="黑体" w:eastAsia="黑体" w:cs="黑体"/>
          <w:sz w:val="36"/>
          <w:szCs w:val="36"/>
          <w:lang w:val="en-US" w:eastAsia="zh-CN"/>
        </w:rPr>
      </w:pPr>
      <w:r>
        <w:rPr>
          <w:rFonts w:hint="eastAsia" w:ascii="Times New Roman" w:hAnsi="Times New Roman" w:eastAsia="仿宋_GB2312" w:cs="仿宋_GB2312"/>
          <w:color w:val="auto"/>
          <w:sz w:val="36"/>
          <w:szCs w:val="36"/>
          <w:lang w:eastAsia="zh-CN"/>
        </w:rPr>
        <w:t>打铁还须自身硬</w:t>
      </w:r>
      <w:r>
        <w:rPr>
          <w:rFonts w:hint="eastAsia" w:ascii="Times New Roman" w:hAnsi="Times New Roman" w:eastAsia="仿宋_GB2312" w:cs="仿宋_GB2312"/>
          <w:color w:val="auto"/>
          <w:sz w:val="36"/>
          <w:szCs w:val="36"/>
        </w:rPr>
        <w:t>。</w:t>
      </w:r>
      <w:r>
        <w:rPr>
          <w:rFonts w:hint="eastAsia" w:ascii="Times New Roman" w:hAnsi="Times New Roman" w:eastAsia="仿宋_GB2312" w:cs="仿宋_GB2312"/>
          <w:color w:val="auto"/>
          <w:sz w:val="36"/>
          <w:szCs w:val="36"/>
          <w:lang w:eastAsia="zh-CN"/>
        </w:rPr>
        <w:t>中央社会工作部</w:t>
      </w:r>
      <w:r>
        <w:rPr>
          <w:rFonts w:hint="eastAsia" w:ascii="Times New Roman" w:hAnsi="Times New Roman" w:eastAsia="仿宋_GB2312" w:cs="仿宋_GB2312"/>
          <w:b/>
          <w:bCs/>
          <w:color w:val="auto"/>
          <w:sz w:val="36"/>
          <w:szCs w:val="36"/>
        </w:rPr>
        <w:t>吴汉圣部长</w:t>
      </w:r>
      <w:r>
        <w:rPr>
          <w:rFonts w:hint="eastAsia" w:ascii="Times New Roman" w:hAnsi="Times New Roman" w:eastAsia="仿宋_GB2312" w:cs="仿宋_GB2312"/>
          <w:color w:val="auto"/>
          <w:sz w:val="36"/>
          <w:szCs w:val="36"/>
        </w:rPr>
        <w:t>提出“当好合格兵、勇当探路者、甘为铺路石、勇做老实人”</w:t>
      </w:r>
      <w:r>
        <w:rPr>
          <w:rFonts w:hint="eastAsia" w:ascii="Times New Roman" w:hAnsi="Times New Roman" w:eastAsia="仿宋_GB2312" w:cs="仿宋_GB2312"/>
          <w:color w:val="auto"/>
          <w:sz w:val="36"/>
          <w:szCs w:val="36"/>
          <w:lang w:eastAsia="zh-CN"/>
        </w:rPr>
        <w:t>工作</w:t>
      </w:r>
      <w:r>
        <w:rPr>
          <w:rFonts w:hint="eastAsia" w:ascii="Times New Roman" w:hAnsi="Times New Roman" w:eastAsia="仿宋_GB2312" w:cs="仿宋_GB2312"/>
          <w:color w:val="auto"/>
          <w:sz w:val="36"/>
          <w:szCs w:val="36"/>
        </w:rPr>
        <w:t>要求</w:t>
      </w:r>
      <w:r>
        <w:rPr>
          <w:rFonts w:hint="eastAsia" w:ascii="Times New Roman" w:hAnsi="Times New Roman" w:eastAsia="仿宋_GB2312" w:cs="仿宋_GB2312"/>
          <w:color w:val="auto"/>
          <w:sz w:val="36"/>
          <w:szCs w:val="36"/>
          <w:lang w:eastAsia="zh-CN"/>
        </w:rPr>
        <w:t>，市委社会工作部</w:t>
      </w:r>
      <w:r>
        <w:rPr>
          <w:rFonts w:hint="eastAsia" w:ascii="Times New Roman" w:hAnsi="Times New Roman" w:eastAsia="仿宋_GB2312" w:cs="仿宋_GB2312"/>
          <w:b/>
          <w:bCs/>
          <w:color w:val="auto"/>
          <w:sz w:val="36"/>
          <w:szCs w:val="36"/>
        </w:rPr>
        <w:t>迟</w:t>
      </w:r>
      <w:r>
        <w:rPr>
          <w:rFonts w:hint="eastAsia" w:ascii="Times New Roman" w:hAnsi="Times New Roman" w:eastAsia="仿宋_GB2312" w:cs="仿宋_GB2312"/>
          <w:b/>
          <w:bCs/>
          <w:color w:val="auto"/>
          <w:sz w:val="36"/>
          <w:szCs w:val="36"/>
          <w:lang w:eastAsia="zh-CN"/>
        </w:rPr>
        <w:t>行刚</w:t>
      </w:r>
      <w:r>
        <w:rPr>
          <w:rFonts w:hint="eastAsia" w:ascii="Times New Roman" w:hAnsi="Times New Roman" w:eastAsia="仿宋_GB2312" w:cs="仿宋_GB2312"/>
          <w:b/>
          <w:bCs/>
          <w:color w:val="auto"/>
          <w:sz w:val="36"/>
          <w:szCs w:val="36"/>
        </w:rPr>
        <w:t>部长</w:t>
      </w:r>
      <w:r>
        <w:rPr>
          <w:rFonts w:hint="eastAsia" w:ascii="Times New Roman" w:hAnsi="Times New Roman" w:eastAsia="仿宋_GB2312" w:cs="仿宋_GB2312"/>
          <w:color w:val="auto"/>
          <w:sz w:val="36"/>
          <w:szCs w:val="36"/>
        </w:rPr>
        <w:t>提出“担当、务实、融合、创新”</w:t>
      </w:r>
      <w:r>
        <w:rPr>
          <w:rFonts w:hint="eastAsia" w:ascii="Times New Roman" w:hAnsi="Times New Roman" w:eastAsia="仿宋_GB2312" w:cs="仿宋_GB2312"/>
          <w:color w:val="auto"/>
          <w:sz w:val="36"/>
          <w:szCs w:val="36"/>
          <w:lang w:eastAsia="zh-CN"/>
        </w:rPr>
        <w:t>工作理念，我们全力践行</w:t>
      </w:r>
      <w:r>
        <w:rPr>
          <w:rFonts w:hint="eastAsia" w:ascii="Times New Roman" w:hAnsi="Times New Roman" w:eastAsia="仿宋_GB2312" w:cs="仿宋_GB2312"/>
          <w:b/>
          <w:bCs/>
          <w:color w:val="auto"/>
          <w:sz w:val="36"/>
          <w:szCs w:val="36"/>
          <w:highlight w:val="none"/>
          <w:lang w:eastAsia="zh-CN"/>
        </w:rPr>
        <w:t>区委</w:t>
      </w:r>
      <w:r>
        <w:rPr>
          <w:rFonts w:hint="eastAsia" w:ascii="Times New Roman" w:hAnsi="Times New Roman" w:eastAsia="仿宋_GB2312" w:cs="仿宋_GB2312"/>
          <w:color w:val="auto"/>
          <w:sz w:val="36"/>
          <w:szCs w:val="36"/>
          <w:highlight w:val="none"/>
          <w:lang w:eastAsia="zh-CN"/>
        </w:rPr>
        <w:t>提出的“干就干最好、争就争第一”要</w:t>
      </w:r>
      <w:r>
        <w:rPr>
          <w:rFonts w:hint="eastAsia" w:ascii="Times New Roman" w:hAnsi="Times New Roman" w:eastAsia="仿宋_GB2312" w:cs="仿宋_GB2312"/>
          <w:color w:val="auto"/>
          <w:sz w:val="36"/>
          <w:szCs w:val="36"/>
          <w:lang w:eastAsia="zh-CN"/>
        </w:rPr>
        <w:t>求，坚持以</w:t>
      </w:r>
      <w:r>
        <w:rPr>
          <w:rFonts w:hint="eastAsia" w:ascii="Times New Roman" w:hAnsi="Times New Roman" w:eastAsia="仿宋_GB2312" w:cs="仿宋_GB2312"/>
          <w:b/>
          <w:bCs/>
          <w:sz w:val="36"/>
          <w:szCs w:val="36"/>
          <w:highlight w:val="none"/>
          <w:lang w:val="en-US" w:eastAsia="zh-CN"/>
        </w:rPr>
        <w:t>三高</w:t>
      </w:r>
      <w:r>
        <w:rPr>
          <w:rFonts w:hint="eastAsia" w:ascii="Times New Roman" w:hAnsi="Times New Roman" w:eastAsia="仿宋_GB2312" w:cs="仿宋_GB2312"/>
          <w:color w:val="auto"/>
          <w:sz w:val="36"/>
          <w:szCs w:val="36"/>
          <w:lang w:val="en-US" w:eastAsia="zh-CN"/>
        </w:rPr>
        <w:t>为起点</w:t>
      </w:r>
      <w:r>
        <w:rPr>
          <w:rFonts w:hint="eastAsia" w:ascii="楷体_GB2312" w:hAnsi="楷体_GB2312" w:eastAsia="楷体_GB2312" w:cs="楷体_GB2312"/>
          <w:b w:val="0"/>
          <w:bCs w:val="0"/>
          <w:sz w:val="36"/>
          <w:szCs w:val="36"/>
          <w:highlight w:val="none"/>
          <w:lang w:val="en-US" w:eastAsia="zh-CN"/>
        </w:rPr>
        <w:t>（</w:t>
      </w:r>
      <w:r>
        <w:rPr>
          <w:rFonts w:hint="eastAsia" w:ascii="楷体_GB2312" w:hAnsi="楷体_GB2312" w:eastAsia="楷体_GB2312" w:cs="楷体_GB2312"/>
          <w:b w:val="0"/>
          <w:bCs w:val="0"/>
          <w:color w:val="auto"/>
          <w:sz w:val="36"/>
          <w:szCs w:val="36"/>
          <w:highlight w:val="none"/>
        </w:rPr>
        <w:t>高站位认识</w:t>
      </w:r>
      <w:r>
        <w:rPr>
          <w:rFonts w:hint="eastAsia" w:ascii="楷体_GB2312" w:hAnsi="楷体_GB2312" w:eastAsia="楷体_GB2312" w:cs="楷体_GB2312"/>
          <w:b w:val="0"/>
          <w:bCs w:val="0"/>
          <w:color w:val="auto"/>
          <w:sz w:val="36"/>
          <w:szCs w:val="36"/>
          <w:highlight w:val="none"/>
          <w:lang w:eastAsia="zh-CN"/>
        </w:rPr>
        <w:t>、</w:t>
      </w:r>
      <w:r>
        <w:rPr>
          <w:rFonts w:hint="eastAsia" w:ascii="楷体_GB2312" w:hAnsi="楷体_GB2312" w:eastAsia="楷体_GB2312" w:cs="楷体_GB2312"/>
          <w:b w:val="0"/>
          <w:bCs w:val="0"/>
          <w:color w:val="auto"/>
          <w:sz w:val="36"/>
          <w:szCs w:val="36"/>
          <w:highlight w:val="none"/>
        </w:rPr>
        <w:t>高起点谋划</w:t>
      </w:r>
      <w:r>
        <w:rPr>
          <w:rFonts w:hint="eastAsia" w:ascii="楷体_GB2312" w:hAnsi="楷体_GB2312" w:eastAsia="楷体_GB2312" w:cs="楷体_GB2312"/>
          <w:b w:val="0"/>
          <w:bCs w:val="0"/>
          <w:color w:val="auto"/>
          <w:sz w:val="36"/>
          <w:szCs w:val="36"/>
          <w:highlight w:val="none"/>
          <w:lang w:eastAsia="zh-CN"/>
        </w:rPr>
        <w:t>、</w:t>
      </w:r>
      <w:r>
        <w:rPr>
          <w:rFonts w:hint="eastAsia" w:ascii="楷体_GB2312" w:hAnsi="楷体_GB2312" w:eastAsia="楷体_GB2312" w:cs="楷体_GB2312"/>
          <w:b w:val="0"/>
          <w:bCs w:val="0"/>
          <w:color w:val="auto"/>
          <w:sz w:val="36"/>
          <w:szCs w:val="36"/>
          <w:highlight w:val="none"/>
        </w:rPr>
        <w:t>高</w:t>
      </w:r>
      <w:r>
        <w:rPr>
          <w:rFonts w:hint="eastAsia" w:ascii="楷体_GB2312" w:hAnsi="楷体_GB2312" w:eastAsia="楷体_GB2312" w:cs="楷体_GB2312"/>
          <w:b w:val="0"/>
          <w:bCs w:val="0"/>
          <w:color w:val="auto"/>
          <w:sz w:val="36"/>
          <w:szCs w:val="36"/>
          <w:highlight w:val="none"/>
          <w:lang w:eastAsia="zh-CN"/>
        </w:rPr>
        <w:t>标准落实</w:t>
      </w:r>
      <w:r>
        <w:rPr>
          <w:rFonts w:hint="eastAsia" w:ascii="楷体_GB2312" w:hAnsi="楷体_GB2312" w:eastAsia="楷体_GB2312" w:cs="楷体_GB2312"/>
          <w:b w:val="0"/>
          <w:bCs w:val="0"/>
          <w:sz w:val="36"/>
          <w:szCs w:val="36"/>
          <w:highlight w:val="none"/>
          <w:lang w:val="en-US" w:eastAsia="zh-CN"/>
        </w:rPr>
        <w:t>）</w:t>
      </w:r>
      <w:r>
        <w:rPr>
          <w:rFonts w:hint="eastAsia" w:ascii="Times New Roman" w:hAnsi="Times New Roman" w:eastAsia="仿宋_GB2312" w:cs="仿宋_GB2312"/>
          <w:sz w:val="36"/>
          <w:szCs w:val="36"/>
          <w:highlight w:val="none"/>
          <w:lang w:val="en-US" w:eastAsia="zh-CN"/>
        </w:rPr>
        <w:t>，以</w:t>
      </w:r>
      <w:r>
        <w:rPr>
          <w:rFonts w:hint="eastAsia" w:ascii="Times New Roman" w:hAnsi="Times New Roman" w:eastAsia="仿宋_GB2312" w:cs="仿宋_GB2312"/>
          <w:b/>
          <w:bCs/>
          <w:sz w:val="36"/>
          <w:szCs w:val="36"/>
          <w:highlight w:val="none"/>
          <w:lang w:val="en-US" w:eastAsia="zh-CN"/>
        </w:rPr>
        <w:t>三会</w:t>
      </w:r>
      <w:r>
        <w:rPr>
          <w:rFonts w:hint="eastAsia" w:ascii="Times New Roman" w:hAnsi="Times New Roman" w:eastAsia="仿宋_GB2312" w:cs="仿宋_GB2312"/>
          <w:color w:val="auto"/>
          <w:sz w:val="36"/>
          <w:szCs w:val="36"/>
          <w:lang w:val="en-US" w:eastAsia="zh-CN"/>
        </w:rPr>
        <w:t>为支撑</w:t>
      </w:r>
      <w:r>
        <w:rPr>
          <w:rFonts w:hint="eastAsia" w:ascii="楷体_GB2312" w:hAnsi="楷体_GB2312" w:eastAsia="楷体_GB2312" w:cs="楷体_GB2312"/>
          <w:b w:val="0"/>
          <w:bCs w:val="0"/>
          <w:sz w:val="36"/>
          <w:szCs w:val="36"/>
          <w:highlight w:val="none"/>
          <w:lang w:val="en-US" w:eastAsia="zh-CN"/>
        </w:rPr>
        <w:t>（会统筹谋划、会协调推进、会具体落实）</w:t>
      </w:r>
      <w:r>
        <w:rPr>
          <w:rFonts w:hint="eastAsia" w:ascii="Times New Roman" w:hAnsi="Times New Roman" w:eastAsia="仿宋_GB2312" w:cs="仿宋_GB2312"/>
          <w:sz w:val="36"/>
          <w:szCs w:val="36"/>
          <w:highlight w:val="none"/>
          <w:lang w:val="en-US" w:eastAsia="zh-CN"/>
        </w:rPr>
        <w:t>，不断提</w:t>
      </w:r>
      <w:r>
        <w:rPr>
          <w:rFonts w:hint="eastAsia" w:ascii="Times New Roman" w:hAnsi="Times New Roman" w:eastAsia="仿宋_GB2312" w:cs="Times New Roman"/>
          <w:color w:val="000000"/>
          <w:sz w:val="36"/>
          <w:szCs w:val="36"/>
          <w:lang w:val="en-US" w:eastAsia="zh-CN"/>
        </w:rPr>
        <w:t>升“学习力</w:t>
      </w:r>
      <w:r>
        <w:rPr>
          <w:rFonts w:hint="eastAsia" w:ascii="楷体_GB2312" w:hAnsi="楷体_GB2312" w:eastAsia="楷体_GB2312" w:cs="楷体_GB2312"/>
          <w:color w:val="000000"/>
          <w:sz w:val="36"/>
          <w:szCs w:val="36"/>
          <w:lang w:val="en-US" w:eastAsia="zh-CN"/>
        </w:rPr>
        <w:t>（基础）</w:t>
      </w:r>
      <w:r>
        <w:rPr>
          <w:rFonts w:hint="eastAsia" w:ascii="Times New Roman" w:hAnsi="Times New Roman" w:eastAsia="仿宋_GB2312" w:cs="Times New Roman"/>
          <w:color w:val="000000"/>
          <w:sz w:val="36"/>
          <w:szCs w:val="36"/>
          <w:lang w:val="en-US" w:eastAsia="zh-CN"/>
        </w:rPr>
        <w:t>、实践力</w:t>
      </w:r>
      <w:r>
        <w:rPr>
          <w:rFonts w:hint="eastAsia" w:ascii="楷体_GB2312" w:hAnsi="楷体_GB2312" w:eastAsia="楷体_GB2312" w:cs="楷体_GB2312"/>
          <w:color w:val="000000"/>
          <w:sz w:val="36"/>
          <w:szCs w:val="36"/>
          <w:lang w:val="en-US" w:eastAsia="zh-CN"/>
        </w:rPr>
        <w:t>（关键）</w:t>
      </w:r>
      <w:r>
        <w:rPr>
          <w:rFonts w:hint="eastAsia" w:ascii="Times New Roman" w:hAnsi="Times New Roman" w:eastAsia="仿宋_GB2312" w:cs="Times New Roman"/>
          <w:color w:val="000000"/>
          <w:sz w:val="36"/>
          <w:szCs w:val="36"/>
          <w:lang w:val="en-US" w:eastAsia="zh-CN"/>
        </w:rPr>
        <w:t>、提升力</w:t>
      </w:r>
      <w:r>
        <w:rPr>
          <w:rFonts w:hint="eastAsia" w:ascii="楷体_GB2312" w:hAnsi="楷体_GB2312" w:eastAsia="楷体_GB2312" w:cs="楷体_GB2312"/>
          <w:color w:val="000000"/>
          <w:sz w:val="36"/>
          <w:szCs w:val="36"/>
          <w:lang w:val="en-US" w:eastAsia="zh-CN"/>
        </w:rPr>
        <w:t>（升华）</w:t>
      </w:r>
      <w:r>
        <w:rPr>
          <w:rFonts w:hint="eastAsia" w:ascii="Times New Roman" w:hAnsi="Times New Roman" w:eastAsia="仿宋_GB2312" w:cs="Times New Roman"/>
          <w:color w:val="000000"/>
          <w:sz w:val="36"/>
          <w:szCs w:val="36"/>
          <w:lang w:val="en-US" w:eastAsia="zh-CN"/>
        </w:rPr>
        <w:t>、创新力</w:t>
      </w:r>
      <w:r>
        <w:rPr>
          <w:rFonts w:hint="eastAsia" w:ascii="楷体_GB2312" w:hAnsi="楷体_GB2312" w:eastAsia="楷体_GB2312" w:cs="楷体_GB2312"/>
          <w:color w:val="000000"/>
          <w:sz w:val="36"/>
          <w:szCs w:val="36"/>
          <w:lang w:val="en-US" w:eastAsia="zh-CN"/>
        </w:rPr>
        <w:t>（生命）</w:t>
      </w:r>
      <w:r>
        <w:rPr>
          <w:rFonts w:hint="eastAsia" w:ascii="Times New Roman" w:hAnsi="Times New Roman" w:eastAsia="仿宋_GB2312" w:cs="Times New Roman"/>
          <w:color w:val="000000"/>
          <w:sz w:val="36"/>
          <w:szCs w:val="36"/>
          <w:lang w:val="en-US" w:eastAsia="zh-CN"/>
        </w:rPr>
        <w:t>”，</w:t>
      </w:r>
      <w:r>
        <w:rPr>
          <w:rFonts w:hint="eastAsia" w:ascii="Times New Roman" w:hAnsi="Times New Roman" w:eastAsia="仿宋_GB2312" w:cs="仿宋_GB2312"/>
          <w:sz w:val="36"/>
          <w:szCs w:val="36"/>
          <w:highlight w:val="none"/>
          <w:lang w:val="en-US" w:eastAsia="zh-CN"/>
        </w:rPr>
        <w:t>作为社会工作系统干部队伍建设的标准要求，</w:t>
      </w:r>
      <w:r>
        <w:rPr>
          <w:rFonts w:hint="eastAsia" w:ascii="Times New Roman" w:hAnsi="Times New Roman" w:eastAsia="仿宋_GB2312" w:cs="仿宋_GB2312"/>
          <w:color w:val="auto"/>
          <w:sz w:val="36"/>
          <w:szCs w:val="36"/>
          <w:lang w:eastAsia="zh-CN"/>
        </w:rPr>
        <w:t>全面推动朝阳社会工作实现良好开局，</w:t>
      </w:r>
      <w:r>
        <w:rPr>
          <w:rFonts w:hint="default" w:ascii="Times New Roman" w:hAnsi="Times New Roman" w:eastAsia="仿宋_GB2312" w:cs="Times New Roman"/>
          <w:color w:val="000000"/>
          <w:sz w:val="36"/>
          <w:szCs w:val="36"/>
          <w:lang w:val="en-US" w:eastAsia="zh-CN"/>
        </w:rPr>
        <w:t>为中央</w:t>
      </w:r>
      <w:r>
        <w:rPr>
          <w:rFonts w:hint="eastAsia" w:ascii="Times New Roman" w:hAnsi="Times New Roman" w:eastAsia="仿宋_GB2312" w:cs="Times New Roman"/>
          <w:color w:val="000000"/>
          <w:sz w:val="36"/>
          <w:szCs w:val="36"/>
          <w:lang w:val="en-US" w:eastAsia="zh-CN"/>
        </w:rPr>
        <w:t>、市委</w:t>
      </w:r>
      <w:r>
        <w:rPr>
          <w:rFonts w:hint="default" w:ascii="Times New Roman" w:hAnsi="Times New Roman" w:eastAsia="仿宋_GB2312" w:cs="Times New Roman"/>
          <w:color w:val="000000"/>
          <w:sz w:val="36"/>
          <w:szCs w:val="36"/>
          <w:lang w:val="en-US" w:eastAsia="zh-CN"/>
        </w:rPr>
        <w:t>社会工作部探索创造</w:t>
      </w:r>
      <w:r>
        <w:rPr>
          <w:rFonts w:hint="eastAsia" w:ascii="Times New Roman" w:hAnsi="Times New Roman" w:eastAsia="仿宋_GB2312" w:cs="Times New Roman"/>
          <w:color w:val="000000"/>
          <w:sz w:val="36"/>
          <w:szCs w:val="36"/>
          <w:lang w:val="en-US" w:eastAsia="zh-CN"/>
        </w:rPr>
        <w:t>朝阳</w:t>
      </w:r>
      <w:r>
        <w:rPr>
          <w:rFonts w:hint="default" w:ascii="Times New Roman" w:hAnsi="Times New Roman" w:eastAsia="仿宋_GB2312" w:cs="Times New Roman"/>
          <w:color w:val="000000"/>
          <w:sz w:val="36"/>
          <w:szCs w:val="36"/>
          <w:lang w:val="en-US" w:eastAsia="zh-CN"/>
        </w:rPr>
        <w:t>经验，努力在</w:t>
      </w:r>
      <w:r>
        <w:rPr>
          <w:rFonts w:hint="eastAsia" w:ascii="Times New Roman" w:hAnsi="Times New Roman" w:eastAsia="仿宋_GB2312" w:cs="Times New Roman"/>
          <w:color w:val="000000"/>
          <w:sz w:val="36"/>
          <w:szCs w:val="36"/>
          <w:lang w:val="en-US" w:eastAsia="zh-CN"/>
        </w:rPr>
        <w:t>全市乃至</w:t>
      </w:r>
      <w:r>
        <w:rPr>
          <w:rFonts w:hint="default" w:ascii="Times New Roman" w:hAnsi="Times New Roman" w:eastAsia="仿宋_GB2312" w:cs="Times New Roman"/>
          <w:color w:val="000000"/>
          <w:sz w:val="36"/>
          <w:szCs w:val="36"/>
          <w:lang w:val="en-US" w:eastAsia="zh-CN"/>
        </w:rPr>
        <w:t>全国走在前、作表率</w:t>
      </w:r>
      <w:r>
        <w:rPr>
          <w:rFonts w:hint="eastAsia" w:ascii="Times New Roman" w:hAnsi="Times New Roman" w:eastAsia="仿宋_GB2312" w:cs="Times New Roman"/>
          <w:color w:val="000000"/>
          <w:sz w:val="36"/>
          <w:szCs w:val="36"/>
          <w:lang w:val="en-US" w:eastAsia="zh-CN"/>
        </w:rPr>
        <w:t>，结合全会精神，重点做到：</w:t>
      </w:r>
    </w:p>
    <w:p>
      <w:pPr>
        <w:keepNext w:val="0"/>
        <w:keepLines w:val="0"/>
        <w:pageBreakBefore w:val="0"/>
        <w:kinsoku/>
        <w:wordWrap/>
        <w:overflowPunct/>
        <w:topLinePunct w:val="0"/>
        <w:autoSpaceDE/>
        <w:autoSpaceDN/>
        <w:bidi w:val="0"/>
        <w:snapToGrid/>
        <w:spacing w:after="0" w:line="600" w:lineRule="exact"/>
        <w:ind w:left="0" w:leftChars="0" w:right="0" w:rightChars="0" w:firstLine="645"/>
        <w:outlineLvl w:val="9"/>
        <w:rPr>
          <w:rFonts w:ascii="Times New Roman" w:hAnsi="Times New Roman" w:eastAsia="仿宋_GB2312" w:cs="Times New Roman"/>
          <w:sz w:val="36"/>
          <w:szCs w:val="36"/>
          <w:lang w:val="en" w:bidi="ar"/>
        </w:rPr>
      </w:pPr>
      <w:r>
        <w:rPr>
          <w:rFonts w:ascii="Times New Roman" w:hAnsi="Times New Roman" w:eastAsia="仿宋_GB2312" w:cs="Times New Roman"/>
          <w:b/>
          <w:bCs/>
          <w:sz w:val="36"/>
          <w:szCs w:val="36"/>
          <w:lang w:bidi="ar"/>
        </w:rPr>
        <w:t>一要当好党的领导的坚定捍卫者。</w:t>
      </w:r>
      <w:r>
        <w:rPr>
          <w:rFonts w:ascii="Times New Roman" w:hAnsi="Times New Roman" w:eastAsia="仿宋_GB2312" w:cs="Times New Roman"/>
          <w:sz w:val="36"/>
          <w:szCs w:val="36"/>
          <w:lang w:bidi="ar"/>
        </w:rPr>
        <w:t>深刻领</w:t>
      </w:r>
      <w:r>
        <w:rPr>
          <w:rFonts w:hint="eastAsia" w:ascii="仿宋_GB2312" w:hAnsi="仿宋_GB2312" w:eastAsia="仿宋_GB2312" w:cs="仿宋_GB2312"/>
          <w:sz w:val="36"/>
          <w:szCs w:val="36"/>
          <w:lang w:bidi="ar"/>
        </w:rPr>
        <w:t>悟“两个确立”的决定性意义，将其作为党和人民应对一切不确定性的最大确定性、最大底气、最大保证，保持战略</w:t>
      </w:r>
      <w:r>
        <w:rPr>
          <w:rFonts w:ascii="Times New Roman" w:hAnsi="Times New Roman" w:eastAsia="仿宋_GB2312" w:cs="Times New Roman"/>
          <w:sz w:val="36"/>
          <w:szCs w:val="36"/>
          <w:lang w:bidi="ar"/>
        </w:rPr>
        <w:t>定力，更好发挥党组织的领导核心作用，锻造坚强战斗堡垒。</w:t>
      </w:r>
      <w:bookmarkStart w:id="24" w:name="_Hlk176511968"/>
      <w:r>
        <w:rPr>
          <w:rFonts w:ascii="Times New Roman" w:hAnsi="Times New Roman" w:eastAsia="仿宋_GB2312" w:cs="Times New Roman"/>
          <w:sz w:val="36"/>
          <w:szCs w:val="36"/>
          <w:lang w:val="en" w:bidi="ar"/>
        </w:rPr>
        <w:t>要聚焦重大部署、重要任务、重点工作，深入研究本单位改革任务，</w:t>
      </w:r>
      <w:r>
        <w:rPr>
          <w:rFonts w:ascii="Times New Roman" w:hAnsi="Times New Roman" w:eastAsia="仿宋_GB2312" w:cs="Times New Roman"/>
          <w:sz w:val="36"/>
          <w:szCs w:val="36"/>
          <w:lang w:bidi="ar"/>
        </w:rPr>
        <w:t>搞清楚创新的基点、关键点在哪里，内容边界、与其他相关改革举措的关联在哪里，谋划一批高质量的改革举措</w:t>
      </w:r>
      <w:r>
        <w:rPr>
          <w:rFonts w:ascii="Times New Roman" w:hAnsi="Times New Roman" w:eastAsia="仿宋_GB2312" w:cs="Times New Roman"/>
          <w:sz w:val="36"/>
          <w:szCs w:val="36"/>
          <w:lang w:val="en" w:bidi="ar"/>
        </w:rPr>
        <w:t>。</w:t>
      </w:r>
    </w:p>
    <w:bookmarkEnd w:id="24"/>
    <w:p>
      <w:pPr>
        <w:pStyle w:val="2"/>
        <w:keepNext w:val="0"/>
        <w:keepLines w:val="0"/>
        <w:pageBreakBefore w:val="0"/>
        <w:kinsoku/>
        <w:wordWrap/>
        <w:overflowPunct/>
        <w:topLinePunct w:val="0"/>
        <w:autoSpaceDE/>
        <w:autoSpaceDN/>
        <w:bidi w:val="0"/>
        <w:snapToGrid/>
        <w:spacing w:after="0" w:line="600" w:lineRule="exact"/>
        <w:ind w:left="0" w:leftChars="0" w:right="0" w:rightChars="0" w:firstLine="723" w:firstLineChars="200"/>
        <w:outlineLvl w:val="9"/>
        <w:rPr>
          <w:rFonts w:eastAsia="仿宋_GB2312"/>
          <w:sz w:val="36"/>
          <w:szCs w:val="36"/>
          <w:highlight w:val="none"/>
          <w:lang w:bidi="ar"/>
          <w14:ligatures w14:val="standardContextual"/>
        </w:rPr>
      </w:pPr>
      <w:r>
        <w:rPr>
          <w:rFonts w:eastAsia="仿宋_GB2312"/>
          <w:b/>
          <w:bCs/>
          <w:sz w:val="36"/>
          <w:szCs w:val="36"/>
          <w:lang w:bidi="ar"/>
          <w14:ligatures w14:val="standardContextual"/>
        </w:rPr>
        <w:t>二要当好为民服务的亲身实践者。</w:t>
      </w:r>
      <w:r>
        <w:rPr>
          <w:rFonts w:eastAsia="仿宋_GB2312"/>
          <w:sz w:val="36"/>
          <w:szCs w:val="36"/>
          <w:lang w:bidi="ar"/>
          <w14:ligatures w14:val="standardContextual"/>
        </w:rPr>
        <w:t>改革为了人民，改革也要依靠人民。要始终站在群众的角度想，依靠群众的力量干，为了群众的利益推，让党的</w:t>
      </w:r>
      <w:r>
        <w:rPr>
          <w:rFonts w:hint="eastAsia" w:ascii="仿宋_GB2312" w:hAnsi="仿宋_GB2312" w:eastAsia="仿宋_GB2312" w:cs="仿宋_GB2312"/>
          <w:sz w:val="36"/>
          <w:szCs w:val="36"/>
          <w:lang w:bidi="ar"/>
          <w14:ligatures w14:val="standardContextual"/>
        </w:rPr>
        <w:t>声音“飞入寻常百姓家”</w:t>
      </w:r>
      <w:r>
        <w:rPr>
          <w:rFonts w:hint="eastAsia" w:ascii="仿宋_GB2312" w:hAnsi="仿宋_GB2312" w:eastAsia="仿宋_GB2312" w:cs="仿宋_GB2312"/>
          <w:sz w:val="36"/>
          <w:szCs w:val="36"/>
          <w:highlight w:val="none"/>
          <w:lang w:bidi="ar"/>
          <w14:ligatures w14:val="standardContextual"/>
        </w:rPr>
        <w:t>，</w:t>
      </w:r>
      <w:bookmarkStart w:id="25" w:name="_Hlk176511986"/>
      <w:r>
        <w:rPr>
          <w:rFonts w:hint="eastAsia" w:ascii="仿宋_GB2312" w:hAnsi="仿宋_GB2312" w:eastAsia="仿宋_GB2312" w:cs="仿宋_GB2312"/>
          <w:sz w:val="36"/>
          <w:szCs w:val="36"/>
          <w:highlight w:val="none"/>
          <w:lang w:bidi="ar"/>
          <w14:ligatures w14:val="standardContextual"/>
        </w:rPr>
        <w:t>注重从</w:t>
      </w:r>
      <w:r>
        <w:rPr>
          <w:rFonts w:hint="eastAsia" w:ascii="仿宋_GB2312" w:hAnsi="仿宋_GB2312" w:eastAsia="仿宋_GB2312" w:cs="仿宋_GB2312"/>
          <w:sz w:val="36"/>
          <w:szCs w:val="36"/>
          <w:highlight w:val="none"/>
          <w:lang w:eastAsia="zh-CN" w:bidi="ar"/>
          <w14:ligatures w14:val="standardContextual"/>
        </w:rPr>
        <w:t>接诉即办、就医就学、一老一小、住房保障等</w:t>
      </w:r>
      <w:r>
        <w:rPr>
          <w:rFonts w:eastAsia="仿宋_GB2312"/>
          <w:sz w:val="36"/>
          <w:szCs w:val="36"/>
          <w:highlight w:val="none"/>
          <w:lang w:bidi="ar"/>
          <w14:ligatures w14:val="standardContextual"/>
        </w:rPr>
        <w:t>群众急难愁盼问题中，找准改革的发力点和突破口，多办好事实事，让群众有更多改革获得感，不断增强党在群众中的凝聚力，让党的执政根基扎得更深。</w:t>
      </w:r>
      <w:bookmarkEnd w:id="25"/>
    </w:p>
    <w:p>
      <w:pPr>
        <w:keepNext w:val="0"/>
        <w:keepLines w:val="0"/>
        <w:pageBreakBefore w:val="0"/>
        <w:widowControl/>
        <w:suppressLineNumbers w:val="0"/>
        <w:kinsoku/>
        <w:wordWrap/>
        <w:overflowPunct/>
        <w:topLinePunct w:val="0"/>
        <w:autoSpaceDE/>
        <w:autoSpaceDN/>
        <w:bidi w:val="0"/>
        <w:snapToGrid/>
        <w:spacing w:after="0" w:line="600" w:lineRule="exact"/>
        <w:ind w:left="0" w:leftChars="0" w:right="0" w:rightChars="0" w:firstLine="720" w:firstLineChars="200"/>
        <w:jc w:val="left"/>
        <w:rPr>
          <w:rFonts w:hint="eastAsia" w:ascii="楷体_GB2312" w:hAnsi="楷体_GB2312" w:eastAsia="楷体_GB2312" w:cs="楷体_GB2312"/>
          <w:b w:val="0"/>
          <w:bCs w:val="0"/>
          <w:color w:val="auto"/>
          <w:sz w:val="36"/>
          <w:szCs w:val="36"/>
          <w:highlight w:val="none"/>
          <w:shd w:val="clear" w:color="auto" w:fill="auto"/>
          <w:lang w:val="en-US" w:eastAsia="zh-CN"/>
        </w:rPr>
      </w:pPr>
      <w:r>
        <w:rPr>
          <w:rFonts w:hint="eastAsia" w:ascii="楷体_GB2312" w:hAnsi="楷体_GB2312" w:eastAsia="楷体_GB2312" w:cs="楷体_GB2312"/>
          <w:b w:val="0"/>
          <w:bCs w:val="0"/>
          <w:color w:val="auto"/>
          <w:sz w:val="36"/>
          <w:szCs w:val="36"/>
          <w:highlight w:val="none"/>
          <w:shd w:val="clear" w:color="auto" w:fill="auto"/>
          <w:lang w:val="en-US" w:eastAsia="zh-CN"/>
        </w:rPr>
        <w:t>（随着高质量发展不断深入，“城市更新”成为新的关键词，既是涉及群众切身利益、改善民生福祉的民生大事，也是攻坚历史遗留问题的改革要事，而城市地区代替农村地区成为存量提质改造和增量结构调整的主战场，我们面临的形势和任务越来越重，比如包括甜水园平房区规划建设在内的旧改项目和大量老旧小区的更新项目，比如甜水园旧改项目，既是六里屯街道的头号工程，也是咱们六里屯百姓的迫切希望，自</w:t>
      </w:r>
      <w:r>
        <w:rPr>
          <w:rFonts w:hint="default" w:ascii="Times New Roman" w:hAnsi="Times New Roman" w:eastAsia="楷体_GB2312" w:cs="Times New Roman"/>
          <w:b w:val="0"/>
          <w:bCs w:val="0"/>
          <w:color w:val="auto"/>
          <w:sz w:val="36"/>
          <w:szCs w:val="36"/>
          <w:highlight w:val="none"/>
          <w:shd w:val="clear" w:color="auto" w:fill="auto"/>
          <w:lang w:val="en-US" w:eastAsia="zh-CN"/>
        </w:rPr>
        <w:t>2010年启动拆迁工作至今已有13年，历经房改带危改、房</w:t>
      </w:r>
      <w:r>
        <w:rPr>
          <w:rFonts w:hint="eastAsia" w:ascii="楷体_GB2312" w:hAnsi="楷体_GB2312" w:eastAsia="楷体_GB2312" w:cs="楷体_GB2312"/>
          <w:b w:val="0"/>
          <w:bCs w:val="0"/>
          <w:color w:val="auto"/>
          <w:sz w:val="36"/>
          <w:szCs w:val="36"/>
          <w:highlight w:val="none"/>
          <w:shd w:val="clear" w:color="auto" w:fill="auto"/>
          <w:lang w:val="en-US" w:eastAsia="zh-CN"/>
        </w:rPr>
        <w:t>屋征收后处于停滞状态，时间跨度长、产权单位复杂，群众诉求多，如何以改革创新精神推动工作破局？</w:t>
      </w:r>
    </w:p>
    <w:p>
      <w:pPr>
        <w:keepNext w:val="0"/>
        <w:keepLines w:val="0"/>
        <w:pageBreakBefore w:val="0"/>
        <w:widowControl/>
        <w:suppressLineNumbers w:val="0"/>
        <w:kinsoku/>
        <w:wordWrap/>
        <w:overflowPunct/>
        <w:topLinePunct w:val="0"/>
        <w:autoSpaceDE/>
        <w:autoSpaceDN/>
        <w:bidi w:val="0"/>
        <w:snapToGrid/>
        <w:spacing w:after="0" w:line="600" w:lineRule="exact"/>
        <w:ind w:left="0" w:leftChars="0" w:right="0" w:rightChars="0" w:firstLine="720" w:firstLineChars="200"/>
        <w:jc w:val="left"/>
        <w:rPr>
          <w:rFonts w:hint="eastAsia" w:ascii="楷体_GB2312" w:hAnsi="楷体_GB2312" w:eastAsia="楷体_GB2312" w:cs="楷体_GB2312"/>
          <w:b w:val="0"/>
          <w:bCs w:val="0"/>
          <w:color w:val="auto"/>
          <w:sz w:val="36"/>
          <w:szCs w:val="36"/>
          <w:highlight w:val="none"/>
          <w:shd w:val="clear" w:color="auto" w:fill="auto"/>
          <w:lang w:val="en-US" w:eastAsia="zh-CN"/>
        </w:rPr>
      </w:pPr>
      <w:r>
        <w:rPr>
          <w:rFonts w:hint="eastAsia" w:ascii="楷体_GB2312" w:hAnsi="楷体_GB2312" w:eastAsia="楷体_GB2312" w:cs="楷体_GB2312"/>
          <w:b w:val="0"/>
          <w:bCs w:val="0"/>
          <w:color w:val="auto"/>
          <w:sz w:val="36"/>
          <w:szCs w:val="36"/>
          <w:highlight w:val="none"/>
          <w:shd w:val="clear" w:color="auto" w:fill="auto"/>
          <w:lang w:val="en-US" w:eastAsia="zh-CN"/>
        </w:rPr>
        <w:t>我们要透过旧改项目本身看到背后是如何做好群众工作的实质内涵，这一点在酒仙桥旧改工作中得到了论证，无论是项目的具体推进落地还是与各类群众诉求相关的接诉即办、信访等，每一项都是实实在在的群众工作，我们要辩证看待其中关系，通过日常接诉即办等工作了解群众诉求、做好群众工作的过程就是密切干群关系、取得群众信任、夯实群众基础的过程，从而在推动旧改等重大工作中获取群众支持，这也就是酒仙桥旧改工作取得成功的关键所在，暨“站在群众的角度想，依靠群众的力量干，为了群众的利益推</w:t>
      </w:r>
      <w:r>
        <w:rPr>
          <w:rFonts w:hint="eastAsia" w:ascii="楷体_GB2312" w:hAnsi="楷体_GB2312" w:eastAsia="楷体_GB2312" w:cs="楷体_GB2312"/>
          <w:b w:val="0"/>
          <w:bCs w:val="0"/>
          <w:color w:val="auto"/>
          <w:sz w:val="36"/>
          <w:szCs w:val="36"/>
          <w:highlight w:val="none"/>
          <w:shd w:val="clear" w:color="auto" w:fill="auto"/>
          <w:lang w:val="en-US" w:eastAsia="zh-CN"/>
        </w:rPr>
        <w:t>”，当我们将项目化工作真正转变为走好新时代群众路线工作，才是咱们基层落实全面深化改革的生动实践。</w:t>
      </w:r>
    </w:p>
    <w:p>
      <w:pPr>
        <w:keepNext w:val="0"/>
        <w:keepLines w:val="0"/>
        <w:pageBreakBefore w:val="0"/>
        <w:widowControl/>
        <w:suppressLineNumbers w:val="0"/>
        <w:kinsoku/>
        <w:wordWrap/>
        <w:overflowPunct/>
        <w:topLinePunct w:val="0"/>
        <w:autoSpaceDE/>
        <w:autoSpaceDN/>
        <w:bidi w:val="0"/>
        <w:snapToGrid/>
        <w:spacing w:after="0" w:line="600" w:lineRule="exact"/>
        <w:ind w:left="0" w:leftChars="0" w:right="0" w:rightChars="0" w:firstLine="720" w:firstLineChars="200"/>
        <w:jc w:val="left"/>
        <w:rPr>
          <w:rFonts w:hint="default" w:ascii="Times New Roman" w:hAnsi="Times New Roman" w:eastAsia="仿宋_GB2312" w:cs="Times New Roman"/>
          <w:color w:val="C00000"/>
          <w:sz w:val="36"/>
          <w:szCs w:val="36"/>
          <w:highlight w:val="none"/>
          <w:lang w:val="en-US" w:eastAsia="zh-CN"/>
        </w:rPr>
      </w:pPr>
      <w:r>
        <w:rPr>
          <w:rFonts w:hint="eastAsia" w:ascii="楷体_GB2312" w:hAnsi="楷体_GB2312" w:eastAsia="楷体_GB2312" w:cs="楷体_GB2312"/>
          <w:b w:val="0"/>
          <w:bCs w:val="0"/>
          <w:color w:val="auto"/>
          <w:sz w:val="36"/>
          <w:szCs w:val="36"/>
          <w:highlight w:val="none"/>
          <w:shd w:val="clear" w:color="auto" w:fill="auto"/>
          <w:lang w:val="en-US" w:eastAsia="zh-CN"/>
        </w:rPr>
        <w:t>在此也给大家提醒，一旦我们准备开启旧改工作的时候，各项工作就已经进入战时状态，大家也即将</w:t>
      </w:r>
      <w:r>
        <w:rPr>
          <w:rFonts w:hint="default" w:ascii="楷体_GB2312" w:hAnsi="楷体_GB2312" w:eastAsia="楷体_GB2312" w:cs="楷体_GB2312"/>
          <w:b w:val="0"/>
          <w:bCs w:val="0"/>
          <w:color w:val="auto"/>
          <w:sz w:val="36"/>
          <w:szCs w:val="36"/>
          <w:highlight w:val="none"/>
          <w:shd w:val="clear" w:color="auto" w:fill="auto"/>
          <w:lang w:val="en-US" w:eastAsia="zh-CN"/>
        </w:rPr>
        <w:t>处于暴风眼中</w:t>
      </w:r>
      <w:r>
        <w:rPr>
          <w:rFonts w:hint="eastAsia" w:ascii="楷体_GB2312" w:hAnsi="楷体_GB2312" w:eastAsia="楷体_GB2312" w:cs="楷体_GB2312"/>
          <w:b w:val="0"/>
          <w:bCs w:val="0"/>
          <w:color w:val="auto"/>
          <w:sz w:val="36"/>
          <w:szCs w:val="36"/>
          <w:highlight w:val="none"/>
          <w:shd w:val="clear" w:color="auto" w:fill="auto"/>
          <w:lang w:val="en-US" w:eastAsia="zh-CN"/>
        </w:rPr>
        <w:t>，我们的干部要抱着向死而生的决心和勇气，我也给咱们六里屯的干部提出“五个一”的旧改精神供大家参考，即“一心为民的坚定信念，一往无前的坚韧作风，一动必成的必胜勇气，一马当先的创新求变。一致拼搏的团结干劲”。）</w:t>
      </w:r>
    </w:p>
    <w:p>
      <w:pPr>
        <w:keepNext w:val="0"/>
        <w:keepLines w:val="0"/>
        <w:pageBreakBefore w:val="0"/>
        <w:widowControl/>
        <w:kinsoku/>
        <w:wordWrap/>
        <w:overflowPunct/>
        <w:topLinePunct w:val="0"/>
        <w:autoSpaceDE/>
        <w:autoSpaceDN/>
        <w:bidi w:val="0"/>
        <w:snapToGrid/>
        <w:spacing w:after="0" w:line="600" w:lineRule="exact"/>
        <w:ind w:left="0" w:leftChars="0" w:right="0" w:rightChars="0" w:firstLine="723" w:firstLineChars="200"/>
        <w:jc w:val="left"/>
        <w:outlineLvl w:val="9"/>
        <w:rPr>
          <w:rFonts w:ascii="Times New Roman" w:hAnsi="Times New Roman" w:cs="Times New Roman"/>
        </w:rPr>
      </w:pPr>
      <w:r>
        <w:rPr>
          <w:rFonts w:ascii="Times New Roman" w:hAnsi="Times New Roman" w:eastAsia="仿宋_GB2312" w:cs="Times New Roman"/>
          <w:b/>
          <w:bCs/>
          <w:sz w:val="36"/>
          <w:szCs w:val="36"/>
          <w:lang w:bidi="ar"/>
        </w:rPr>
        <w:t>三要当好基层治理的坚强</w:t>
      </w:r>
      <w:bookmarkStart w:id="30" w:name="_GoBack"/>
      <w:bookmarkEnd w:id="30"/>
      <w:r>
        <w:rPr>
          <w:rFonts w:ascii="Times New Roman" w:hAnsi="Times New Roman" w:eastAsia="仿宋_GB2312" w:cs="Times New Roman"/>
          <w:b/>
          <w:bCs/>
          <w:sz w:val="36"/>
          <w:szCs w:val="36"/>
          <w:lang w:bidi="ar"/>
        </w:rPr>
        <w:t>引领者</w:t>
      </w:r>
      <w:r>
        <w:rPr>
          <w:rFonts w:ascii="Times New Roman" w:hAnsi="Times New Roman" w:eastAsia="仿宋_GB2312" w:cs="Times New Roman"/>
          <w:sz w:val="36"/>
          <w:szCs w:val="36"/>
          <w:lang w:bidi="ar"/>
        </w:rPr>
        <w:t>。牢牢抓住党组织领导基层治理这条主线，</w:t>
      </w:r>
      <w:bookmarkStart w:id="26" w:name="_Hlk176512008"/>
      <w:r>
        <w:rPr>
          <w:rFonts w:ascii="Times New Roman" w:hAnsi="Times New Roman" w:eastAsia="仿宋_GB2312" w:cs="Times New Roman"/>
          <w:sz w:val="36"/>
          <w:szCs w:val="36"/>
          <w:lang w:bidi="ar"/>
        </w:rPr>
        <w:t>积极探索党建引领基层治理有效路径，全面构建上下贯通、左右衔接、执行有力的组织体系，深化</w:t>
      </w:r>
      <w:r>
        <w:rPr>
          <w:rFonts w:hint="eastAsia" w:ascii="Times New Roman" w:hAnsi="Times New Roman" w:eastAsia="仿宋_GB2312" w:cs="Times New Roman"/>
          <w:sz w:val="36"/>
          <w:szCs w:val="36"/>
          <w:lang w:bidi="ar"/>
        </w:rPr>
        <w:t>共建</w:t>
      </w:r>
      <w:r>
        <w:rPr>
          <w:rFonts w:ascii="Times New Roman" w:hAnsi="Times New Roman" w:eastAsia="仿宋_GB2312" w:cs="Times New Roman"/>
          <w:sz w:val="36"/>
          <w:szCs w:val="36"/>
          <w:lang w:bidi="ar"/>
        </w:rPr>
        <w:t>共治共享，在多元共治中链接整合多方资源、力量，努力把党的政治优势、组织优势转化为推动高质量发展的强大动能。</w:t>
      </w:r>
    </w:p>
    <w:bookmarkEnd w:id="26"/>
    <w:p>
      <w:pPr>
        <w:keepNext w:val="0"/>
        <w:keepLines w:val="0"/>
        <w:pageBreakBefore w:val="0"/>
        <w:widowControl/>
        <w:kinsoku/>
        <w:wordWrap/>
        <w:overflowPunct/>
        <w:topLinePunct w:val="0"/>
        <w:autoSpaceDE/>
        <w:autoSpaceDN/>
        <w:bidi w:val="0"/>
        <w:snapToGrid/>
        <w:spacing w:after="0" w:line="600" w:lineRule="exact"/>
        <w:ind w:left="0" w:leftChars="0" w:right="0" w:rightChars="0" w:firstLine="723" w:firstLineChars="200"/>
        <w:outlineLvl w:val="9"/>
        <w:rPr>
          <w:rFonts w:ascii="Times New Roman" w:hAnsi="Times New Roman" w:eastAsia="仿宋_GB2312" w:cs="Times New Roman"/>
          <w:sz w:val="36"/>
          <w:szCs w:val="36"/>
          <w:lang w:bidi="ar"/>
        </w:rPr>
      </w:pPr>
      <w:r>
        <w:rPr>
          <w:rFonts w:ascii="Times New Roman" w:hAnsi="Times New Roman" w:eastAsia="仿宋_GB2312" w:cs="Times New Roman"/>
          <w:b/>
          <w:bCs/>
          <w:sz w:val="36"/>
          <w:szCs w:val="36"/>
          <w:lang w:bidi="ar"/>
        </w:rPr>
        <w:t>四要当好深化改革的有力推动者。</w:t>
      </w:r>
      <w:r>
        <w:rPr>
          <w:rFonts w:ascii="Times New Roman" w:hAnsi="Times New Roman" w:eastAsia="仿宋_GB2312" w:cs="Times New Roman"/>
          <w:sz w:val="36"/>
          <w:szCs w:val="36"/>
          <w:lang w:bidi="ar"/>
        </w:rPr>
        <w:t>要以思想解放引领创新突破，全面贯彻习近平新时代中国特色社会主义思想，深入学习贯彻习近平总书记关于全面深化改革的一系列新思想新观点新论断。</w:t>
      </w:r>
      <w:bookmarkStart w:id="27" w:name="_Hlk176512032"/>
      <w:r>
        <w:rPr>
          <w:rFonts w:ascii="Times New Roman" w:hAnsi="Times New Roman" w:eastAsia="仿宋_GB2312" w:cs="Times New Roman"/>
          <w:sz w:val="36"/>
          <w:szCs w:val="36"/>
          <w:lang w:bidi="ar"/>
        </w:rPr>
        <w:t>要</w:t>
      </w:r>
      <w:r>
        <w:rPr>
          <w:rFonts w:hint="eastAsia" w:ascii="仿宋_GB2312" w:hAnsi="仿宋_GB2312" w:eastAsia="仿宋_GB2312" w:cs="仿宋_GB2312"/>
          <w:sz w:val="36"/>
          <w:szCs w:val="36"/>
          <w:lang w:bidi="ar"/>
        </w:rPr>
        <w:t>有国际化视野，更加突出发挥</w:t>
      </w:r>
      <w:r>
        <w:rPr>
          <w:rFonts w:hint="eastAsia" w:ascii="仿宋_GB2312" w:hAnsi="仿宋_GB2312" w:eastAsia="仿宋_GB2312" w:cs="仿宋_GB2312"/>
          <w:sz w:val="36"/>
          <w:szCs w:val="36"/>
          <w:lang w:eastAsia="zh-CN" w:bidi="ar"/>
        </w:rPr>
        <w:t>朝阳</w:t>
      </w:r>
      <w:r>
        <w:rPr>
          <w:rFonts w:hint="eastAsia" w:ascii="仿宋_GB2312" w:hAnsi="仿宋_GB2312" w:eastAsia="仿宋_GB2312" w:cs="仿宋_GB2312"/>
          <w:sz w:val="36"/>
          <w:szCs w:val="36"/>
          <w:lang w:bidi="ar"/>
        </w:rPr>
        <w:t>优势，紧紧抓住新的发展机遇，在推动“五宜”朝阳建设上</w:t>
      </w:r>
      <w:r>
        <w:rPr>
          <w:rFonts w:ascii="Times New Roman" w:hAnsi="Times New Roman" w:eastAsia="仿宋_GB2312" w:cs="Times New Roman"/>
          <w:sz w:val="36"/>
          <w:szCs w:val="36"/>
          <w:lang w:bidi="ar"/>
        </w:rPr>
        <w:t>担当作为、开拓创新，为实现中国式现代化的朝阳实践保驾护航。</w:t>
      </w:r>
    </w:p>
    <w:bookmarkEnd w:id="27"/>
    <w:p>
      <w:pPr>
        <w:keepNext w:val="0"/>
        <w:keepLines w:val="0"/>
        <w:pageBreakBefore w:val="0"/>
        <w:widowControl/>
        <w:kinsoku/>
        <w:wordWrap/>
        <w:overflowPunct/>
        <w:topLinePunct w:val="0"/>
        <w:autoSpaceDE/>
        <w:autoSpaceDN/>
        <w:bidi w:val="0"/>
        <w:snapToGrid/>
        <w:spacing w:after="0" w:line="600" w:lineRule="exact"/>
        <w:ind w:left="0" w:leftChars="0" w:right="0" w:rightChars="0" w:firstLine="723" w:firstLineChars="200"/>
        <w:outlineLvl w:val="9"/>
        <w:rPr>
          <w:rFonts w:ascii="Times New Roman" w:hAnsi="Times New Roman" w:eastAsia="仿宋_GB2312" w:cs="Times New Roman"/>
          <w:sz w:val="36"/>
          <w:szCs w:val="36"/>
          <w:lang w:bidi="ar"/>
        </w:rPr>
      </w:pPr>
      <w:r>
        <w:rPr>
          <w:rFonts w:ascii="Times New Roman" w:hAnsi="Times New Roman" w:eastAsia="仿宋_GB2312" w:cs="Times New Roman"/>
          <w:b/>
          <w:bCs/>
          <w:sz w:val="36"/>
          <w:szCs w:val="36"/>
          <w:lang w:bidi="ar"/>
        </w:rPr>
        <w:t>五要当好踔厉奋发的担当实干者。</w:t>
      </w:r>
      <w:r>
        <w:rPr>
          <w:rFonts w:ascii="Times New Roman" w:hAnsi="Times New Roman" w:eastAsia="仿宋_GB2312" w:cs="Times New Roman"/>
          <w:sz w:val="36"/>
          <w:szCs w:val="36"/>
          <w:lang w:bidi="ar"/>
        </w:rPr>
        <w:t>百</w:t>
      </w:r>
      <w:r>
        <w:rPr>
          <w:rFonts w:hint="eastAsia" w:ascii="仿宋_GB2312" w:hAnsi="仿宋_GB2312" w:eastAsia="仿宋_GB2312" w:cs="仿宋_GB2312"/>
          <w:sz w:val="36"/>
          <w:szCs w:val="36"/>
          <w:lang w:bidi="ar"/>
        </w:rPr>
        <w:t>姓的“问题清单”就是我们的“改革清单”。各级都要把全部精力用在狠抓落实上，</w:t>
      </w:r>
      <w:bookmarkStart w:id="28" w:name="_Hlk176512062"/>
      <w:r>
        <w:rPr>
          <w:rFonts w:hint="eastAsia" w:ascii="仿宋_GB2312" w:hAnsi="仿宋_GB2312" w:eastAsia="仿宋_GB2312" w:cs="仿宋_GB2312"/>
          <w:sz w:val="36"/>
          <w:szCs w:val="36"/>
          <w:lang w:bidi="ar"/>
        </w:rPr>
        <w:t>坚持“四下基层”，把眼力、脚力放到群众身边去，把心力、精力放在解决群众困难上，围着群众转、带着群众干、解决群众盼。力戒形式主义、官</w:t>
      </w:r>
      <w:r>
        <w:rPr>
          <w:rFonts w:ascii="Times New Roman" w:hAnsi="Times New Roman" w:eastAsia="仿宋_GB2312" w:cs="Times New Roman"/>
          <w:sz w:val="36"/>
          <w:szCs w:val="36"/>
          <w:lang w:bidi="ar"/>
        </w:rPr>
        <w:t>僚主义，切实为基层减负，</w:t>
      </w:r>
      <w:bookmarkEnd w:id="28"/>
      <w:r>
        <w:rPr>
          <w:rFonts w:ascii="Times New Roman" w:hAnsi="Times New Roman" w:eastAsia="仿宋_GB2312" w:cs="Times New Roman"/>
          <w:sz w:val="36"/>
          <w:szCs w:val="36"/>
          <w:lang w:bidi="ar"/>
        </w:rPr>
        <w:t>让基层能把更多时间和精力花在抓改革任务落实上，不断巩固深化改革成果。</w:t>
      </w:r>
    </w:p>
    <w:p>
      <w:pPr>
        <w:keepNext w:val="0"/>
        <w:keepLines w:val="0"/>
        <w:pageBreakBefore w:val="0"/>
        <w:kinsoku/>
        <w:wordWrap/>
        <w:overflowPunct/>
        <w:topLinePunct w:val="0"/>
        <w:autoSpaceDE/>
        <w:autoSpaceDN/>
        <w:bidi w:val="0"/>
        <w:snapToGrid/>
        <w:spacing w:after="0" w:line="600" w:lineRule="exact"/>
        <w:ind w:left="0" w:leftChars="0" w:right="0" w:rightChars="0" w:firstLine="645"/>
        <w:outlineLvl w:val="9"/>
        <w:rPr>
          <w:rFonts w:ascii="仿宋_GB2312" w:hAnsi="仿宋_GB2312" w:eastAsia="仿宋_GB2312" w:cs="仿宋_GB2312"/>
          <w:sz w:val="36"/>
          <w:szCs w:val="36"/>
        </w:rPr>
      </w:pPr>
      <w:r>
        <w:rPr>
          <w:rFonts w:ascii="Times New Roman" w:hAnsi="Times New Roman" w:eastAsia="仿宋_GB2312" w:cs="Times New Roman"/>
          <w:sz w:val="36"/>
          <w:szCs w:val="36"/>
          <w:lang w:bidi="ar"/>
        </w:rPr>
        <w:t>同志们，全会审议通过的《决定》，不仅是全面深化改革的总动员令，也是推动改革向更深层次、更广领域拓展的行动指南。</w:t>
      </w:r>
      <w:bookmarkStart w:id="29" w:name="_Hlk176511750"/>
      <w:r>
        <w:rPr>
          <w:rFonts w:ascii="Times New Roman" w:hAnsi="Times New Roman" w:eastAsia="仿宋_GB2312" w:cs="Times New Roman"/>
          <w:sz w:val="36"/>
          <w:szCs w:val="36"/>
        </w:rPr>
        <w:t>我们要把学习宣传贯彻全会精神作为重大政治任务，把思想和行动统一到中央和市委、区委的改革决策部署上来，发挥社会工作优势，凝聚社会工作力量，努力交出社会工作新答卷</w:t>
      </w:r>
      <w:bookmarkEnd w:id="29"/>
      <w:r>
        <w:rPr>
          <w:rFonts w:ascii="Times New Roman" w:hAnsi="Times New Roman" w:eastAsia="仿宋_GB2312" w:cs="Times New Roman"/>
          <w:sz w:val="36"/>
          <w:szCs w:val="36"/>
        </w:rPr>
        <w:t>，共同为促进朝阳社会工作高质量发展踔厉</w:t>
      </w:r>
      <w:r>
        <w:rPr>
          <w:rFonts w:hint="eastAsia" w:ascii="仿宋_GB2312" w:hAnsi="仿宋_GB2312" w:eastAsia="仿宋_GB2312" w:cs="仿宋_GB2312"/>
          <w:sz w:val="36"/>
          <w:szCs w:val="36"/>
        </w:rPr>
        <w:t>奋发</w:t>
      </w:r>
      <w:r>
        <w:rPr>
          <w:rFonts w:hint="eastAsia" w:ascii="仿宋_GB2312" w:hAnsi="仿宋_GB2312" w:eastAsia="仿宋_GB2312" w:cs="仿宋_GB2312"/>
          <w:sz w:val="36"/>
          <w:szCs w:val="36"/>
          <w:lang w:eastAsia="zh-CN"/>
        </w:rPr>
        <w:t>、</w:t>
      </w:r>
      <w:r>
        <w:rPr>
          <w:rFonts w:hint="eastAsia" w:ascii="仿宋_GB2312" w:hAnsi="仿宋_GB2312" w:eastAsia="仿宋_GB2312" w:cs="仿宋_GB2312"/>
          <w:sz w:val="36"/>
          <w:szCs w:val="36"/>
        </w:rPr>
        <w:t>笃行不怠，为建设“五宜朝阳”添砖加瓦。</w:t>
      </w:r>
    </w:p>
    <w:p>
      <w:pPr>
        <w:keepNext w:val="0"/>
        <w:keepLines w:val="0"/>
        <w:pageBreakBefore w:val="0"/>
        <w:kinsoku/>
        <w:wordWrap/>
        <w:overflowPunct/>
        <w:topLinePunct w:val="0"/>
        <w:autoSpaceDE/>
        <w:autoSpaceDN/>
        <w:bidi w:val="0"/>
        <w:snapToGrid/>
        <w:spacing w:after="0" w:line="600" w:lineRule="exact"/>
        <w:ind w:left="0" w:leftChars="0" w:right="0" w:rightChars="0" w:firstLine="645"/>
        <w:outlineLvl w:val="9"/>
        <w:rPr>
          <w:rFonts w:ascii="Times New Roman" w:hAnsi="Times New Roman" w:eastAsia="仿宋_GB2312" w:cs="Times New Roman"/>
          <w:sz w:val="36"/>
          <w:szCs w:val="36"/>
        </w:rPr>
      </w:pPr>
      <w:r>
        <w:rPr>
          <w:rFonts w:ascii="Times New Roman" w:hAnsi="Times New Roman" w:eastAsia="仿宋_GB2312" w:cs="Times New Roman"/>
          <w:sz w:val="36"/>
          <w:szCs w:val="36"/>
        </w:rPr>
        <w:t>我就讲这些，谢谢大家。</w:t>
      </w:r>
    </w:p>
    <w:p>
      <w:pPr>
        <w:pStyle w:val="2"/>
        <w:keepNext w:val="0"/>
        <w:keepLines w:val="0"/>
        <w:pageBreakBefore w:val="0"/>
        <w:kinsoku/>
        <w:wordWrap/>
        <w:overflowPunct/>
        <w:topLinePunct w:val="0"/>
        <w:autoSpaceDE/>
        <w:autoSpaceDN/>
        <w:bidi w:val="0"/>
        <w:snapToGrid/>
        <w:spacing w:after="0" w:line="600" w:lineRule="exact"/>
        <w:ind w:left="0" w:leftChars="0" w:right="0" w:rightChars="0"/>
        <w:jc w:val="right"/>
        <w:outlineLvl w:val="9"/>
        <w:rPr>
          <w:rFonts w:eastAsia="仿宋_GB2312"/>
          <w:sz w:val="36"/>
          <w:szCs w:val="36"/>
        </w:rPr>
      </w:pPr>
      <w:r>
        <w:rPr>
          <w:rFonts w:eastAsia="仿宋_GB2312"/>
          <w:sz w:val="36"/>
          <w:szCs w:val="36"/>
          <w:lang w:val="en"/>
        </w:rPr>
        <w:t>（约</w:t>
      </w:r>
      <w:r>
        <w:rPr>
          <w:rFonts w:hint="eastAsia" w:eastAsia="仿宋_GB2312"/>
          <w:sz w:val="36"/>
          <w:szCs w:val="36"/>
        </w:rPr>
        <w:t>1</w:t>
      </w:r>
      <w:r>
        <w:rPr>
          <w:rFonts w:hint="eastAsia" w:eastAsia="仿宋_GB2312"/>
          <w:sz w:val="36"/>
          <w:szCs w:val="36"/>
          <w:lang w:val="en-US" w:eastAsia="zh-CN"/>
        </w:rPr>
        <w:t>2377</w:t>
      </w:r>
      <w:r>
        <w:rPr>
          <w:rFonts w:eastAsia="仿宋_GB2312"/>
          <w:sz w:val="36"/>
          <w:szCs w:val="36"/>
        </w:rPr>
        <w:t>字</w:t>
      </w:r>
      <w:r>
        <w:rPr>
          <w:rFonts w:eastAsia="仿宋_GB2312"/>
          <w:sz w:val="36"/>
          <w:szCs w:val="36"/>
          <w:lang w:val="en"/>
        </w:rPr>
        <w:t>）</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KaiTi_GB2312">
    <w:altName w:val="宋体"/>
    <w:panose1 w:val="02010609030101010101"/>
    <w:charset w:val="86"/>
    <w:family w:val="auto"/>
    <w:pitch w:val="default"/>
    <w:sig w:usb0="00000000" w:usb1="00000000" w:usb2="00000000" w:usb3="00000000" w:csb0="00040000" w:csb1="00000000"/>
  </w:font>
  <w:font w:name="DejaVu Sans">
    <w:altName w:val="Traditional Arabic"/>
    <w:panose1 w:val="02020603050405020304"/>
    <w:charset w:val="00"/>
    <w:family w:val="roman"/>
    <w:pitch w:val="default"/>
    <w:sig w:usb0="00000000" w:usb1="00000000" w:usb2="00000008" w:usb3="00000000" w:csb0="000001FF" w:csb1="00000000"/>
  </w:font>
  <w:font w:name="等线">
    <w:altName w:val="宋体"/>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汉仪书宋二KW">
    <w:altName w:val="宋体"/>
    <w:panose1 w:val="00020600040101010101"/>
    <w:charset w:val="86"/>
    <w:family w:val="auto"/>
    <w:pitch w:val="default"/>
    <w:sig w:usb0="00000000" w:usb1="00000000" w:usb2="00000016" w:usb3="00000000" w:csb0="00040000" w:csb1="00000000"/>
  </w:font>
  <w:font w:name="冬青黑体简体中文">
    <w:altName w:val="黑体"/>
    <w:panose1 w:val="020B0300000000000000"/>
    <w:charset w:val="86"/>
    <w:family w:val="auto"/>
    <w:pitch w:val="default"/>
    <w:sig w:usb0="00000000" w:usb1="00000000" w:usb2="00000016" w:usb3="00000000" w:csb0="00060007" w:csb1="00000000"/>
  </w:font>
  <w:font w:name="等线">
    <w:altName w:val="Segoe Print"/>
    <w:panose1 w:val="00000000000000000000"/>
    <w:charset w:val="00"/>
    <w:family w:val="auto"/>
    <w:pitch w:val="default"/>
    <w:sig w:usb0="00000000" w:usb1="00000000" w:usb2="00000000" w:usb3="00000000" w:csb0="00000000" w:csb1="00000000"/>
  </w:font>
  <w:font w:name="汉仪中等线KW">
    <w:altName w:val="宋体"/>
    <w:panose1 w:val="01010104010101010101"/>
    <w:charset w:val="86"/>
    <w:family w:val="auto"/>
    <w:pitch w:val="default"/>
    <w:sig w:usb0="00000000" w:usb1="00000000" w:usb2="00000000" w:usb3="00000000" w:csb0="00040001" w:csb1="00000000"/>
  </w:font>
  <w:font w:name="Kingsoft Sign">
    <w:altName w:val="Segoe Print"/>
    <w:panose1 w:val="05050102010706020507"/>
    <w:charset w:val="00"/>
    <w:family w:val="auto"/>
    <w:pitch w:val="default"/>
    <w:sig w:usb0="00000000" w:usb1="00000000" w:usb2="00000000" w:usb3="00000000" w:csb0="00000001" w:csb1="00000000"/>
  </w:font>
  <w:font w:name="Helvetica Neue">
    <w:altName w:val="Corbel"/>
    <w:panose1 w:val="02000503000000020004"/>
    <w:charset w:val="00"/>
    <w:family w:val="auto"/>
    <w:pitch w:val="default"/>
    <w:sig w:usb0="00000000" w:usb1="00000000" w:usb2="00000010" w:usb3="00000000" w:csb0="00000000" w:csb1="00000000"/>
  </w:font>
  <w:font w:name="苹方-简">
    <w:altName w:val="宋体"/>
    <w:panose1 w:val="020B0400000000000000"/>
    <w:charset w:val="86"/>
    <w:family w:val="auto"/>
    <w:pitch w:val="default"/>
    <w:sig w:usb0="00000000" w:usb1="00000000" w:usb2="00000017"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Arial">
    <w:panose1 w:val="020B0604020202020204"/>
    <w:charset w:val="00"/>
    <w:family w:val="auto"/>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Traditional Arabic">
    <w:panose1 w:val="02020603050405020304"/>
    <w:charset w:val="00"/>
    <w:family w:val="auto"/>
    <w:pitch w:val="default"/>
    <w:sig w:usb0="00006003" w:usb1="80000000" w:usb2="00000008" w:usb3="00000000" w:csb0="00000041" w:csb1="20080000"/>
  </w:font>
  <w:font w:name="Corbel">
    <w:panose1 w:val="020B0503020204020204"/>
    <w:charset w:val="00"/>
    <w:family w:val="auto"/>
    <w:pitch w:val="default"/>
    <w:sig w:usb0="A00002EF" w:usb1="4000A44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Liberation Serif">
    <w:altName w:val="Times New Roman"/>
    <w:panose1 w:val="02020603050005020304"/>
    <w:charset w:val="00"/>
    <w:family w:val="roman"/>
    <w:pitch w:val="default"/>
    <w:sig w:usb0="00000000" w:usb1="00000000" w:usb2="00000000" w:usb3="00000000" w:csb0="6000009F" w:csb1="DFD70000"/>
  </w:font>
  <w:font w:name="Source Han Sans CN Regular">
    <w:altName w:val="微软雅黑"/>
    <w:panose1 w:val="00000000000000000000"/>
    <w:charset w:val="00"/>
    <w:family w:val="roman"/>
    <w:pitch w:val="default"/>
    <w:sig w:usb0="00000000" w:usb1="00000000" w:usb2="00000000" w:usb3="00000000" w:csb0="00040001" w:csb1="00000000"/>
  </w:font>
  <w:font w:name="Lohit Devanagari">
    <w:altName w:val="微软雅黑"/>
    <w:panose1 w:val="00000000000000000000"/>
    <w:charset w:val="00"/>
    <w:family w:val="roman"/>
    <w:pitch w:val="default"/>
    <w:sig w:usb0="00000000" w:usb1="00000000" w:usb2="00000000" w:usb3="00000000" w:csb0="00040001" w:csb1="00000000"/>
  </w:font>
  <w:font w:name="Noto Sans CJK JP Regular">
    <w:altName w:val="微软雅黑"/>
    <w:panose1 w:val="00000000000000000000"/>
    <w:charset w:val="00"/>
    <w:family w:val="swiss"/>
    <w:pitch w:val="default"/>
    <w:sig w:usb0="00000000" w:usb1="00000000" w:usb2="00000000" w:usb3="00000000" w:csb0="00040001" w:csb1="00000000"/>
  </w:font>
  <w:font w:name="汉仪小隶书简">
    <w:altName w:val="宋体"/>
    <w:panose1 w:val="02010600000101010101"/>
    <w:charset w:val="80"/>
    <w:family w:val="auto"/>
    <w:pitch w:val="default"/>
    <w:sig w:usb0="00000000" w:usb1="00000000" w:usb2="00000012" w:usb3="00000000" w:csb0="00020001" w:csb1="00000000"/>
  </w:font>
  <w:font w:name="方正仿宋_GB2312">
    <w:altName w:val="仿宋"/>
    <w:panose1 w:val="02000000000000000000"/>
    <w:charset w:val="86"/>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sz w:val="24"/>
        <w:szCs w:val="24"/>
      </w:rPr>
      <w:id w:val="1688859692"/>
    </w:sdtPr>
    <w:sdtEndPr>
      <w:rPr>
        <w:rFonts w:ascii="Times New Roman" w:hAnsi="Times New Roman" w:cs="Times New Roman"/>
        <w:sz w:val="24"/>
        <w:szCs w:val="24"/>
      </w:rPr>
    </w:sdtEndPr>
    <w:sdtContent>
      <w:p>
        <w:pPr>
          <w:pStyle w:val="10"/>
          <w:jc w:val="center"/>
          <w:rPr>
            <w:rFonts w:ascii="Times New Roman" w:hAnsi="Times New Roman" w:cs="Times New Roman"/>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p>
    </w:sdtContent>
  </w:sdt>
  <w:p>
    <w:pPr>
      <w:pStyle w:val="10"/>
      <w:rPr>
        <w:rFonts w:ascii="Times New Roman" w:hAnsi="Times New Roman"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D01C75"/>
    <w:multiLevelType w:val="singleLevel"/>
    <w:tmpl w:val="7BD01C7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doNotDisplayPageBoundaries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balanceSingleByteDoubleByteWidth/>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5MGY1Yzk4MWU2ZDRlNTIzODg4NTlhYzZhMDM0ZjEifQ=="/>
  </w:docVars>
  <w:rsids>
    <w:rsidRoot w:val="00B63152"/>
    <w:rsid w:val="000039A1"/>
    <w:rsid w:val="00005B5B"/>
    <w:rsid w:val="00032F40"/>
    <w:rsid w:val="00034B00"/>
    <w:rsid w:val="00035716"/>
    <w:rsid w:val="0004610C"/>
    <w:rsid w:val="0007669C"/>
    <w:rsid w:val="00091E90"/>
    <w:rsid w:val="00092B52"/>
    <w:rsid w:val="000D38B4"/>
    <w:rsid w:val="000F2272"/>
    <w:rsid w:val="000F3314"/>
    <w:rsid w:val="000F5DD2"/>
    <w:rsid w:val="00100ED9"/>
    <w:rsid w:val="00102177"/>
    <w:rsid w:val="00117A2A"/>
    <w:rsid w:val="001227D0"/>
    <w:rsid w:val="001642B2"/>
    <w:rsid w:val="00174652"/>
    <w:rsid w:val="0018642E"/>
    <w:rsid w:val="00194D9B"/>
    <w:rsid w:val="001D78B1"/>
    <w:rsid w:val="002243E0"/>
    <w:rsid w:val="00225CFE"/>
    <w:rsid w:val="00234714"/>
    <w:rsid w:val="00253D92"/>
    <w:rsid w:val="00261EB1"/>
    <w:rsid w:val="002719D2"/>
    <w:rsid w:val="00284488"/>
    <w:rsid w:val="002B0BF6"/>
    <w:rsid w:val="002B1898"/>
    <w:rsid w:val="002B1F56"/>
    <w:rsid w:val="002E599C"/>
    <w:rsid w:val="002E7369"/>
    <w:rsid w:val="002F01BC"/>
    <w:rsid w:val="002F7DE7"/>
    <w:rsid w:val="00300EC3"/>
    <w:rsid w:val="00367385"/>
    <w:rsid w:val="003961CD"/>
    <w:rsid w:val="003B6128"/>
    <w:rsid w:val="003C0244"/>
    <w:rsid w:val="003D0A3B"/>
    <w:rsid w:val="003F227B"/>
    <w:rsid w:val="0040428D"/>
    <w:rsid w:val="00412DDE"/>
    <w:rsid w:val="00420F1E"/>
    <w:rsid w:val="00423082"/>
    <w:rsid w:val="004241DE"/>
    <w:rsid w:val="00452B20"/>
    <w:rsid w:val="00491894"/>
    <w:rsid w:val="004B1FC3"/>
    <w:rsid w:val="004C2009"/>
    <w:rsid w:val="004D0296"/>
    <w:rsid w:val="004F1E44"/>
    <w:rsid w:val="005173E4"/>
    <w:rsid w:val="00517A07"/>
    <w:rsid w:val="0052572C"/>
    <w:rsid w:val="00537F69"/>
    <w:rsid w:val="00543A6C"/>
    <w:rsid w:val="00572911"/>
    <w:rsid w:val="005869B9"/>
    <w:rsid w:val="00597AE2"/>
    <w:rsid w:val="005A3EC5"/>
    <w:rsid w:val="005B4E35"/>
    <w:rsid w:val="005C0BB1"/>
    <w:rsid w:val="00614A06"/>
    <w:rsid w:val="00622B90"/>
    <w:rsid w:val="00631B53"/>
    <w:rsid w:val="006A7A61"/>
    <w:rsid w:val="006C1743"/>
    <w:rsid w:val="006F7576"/>
    <w:rsid w:val="00703C6E"/>
    <w:rsid w:val="007043C3"/>
    <w:rsid w:val="00705F7C"/>
    <w:rsid w:val="00714C09"/>
    <w:rsid w:val="00717DD0"/>
    <w:rsid w:val="00736A9A"/>
    <w:rsid w:val="0074409E"/>
    <w:rsid w:val="008040CA"/>
    <w:rsid w:val="008305E2"/>
    <w:rsid w:val="00845DAA"/>
    <w:rsid w:val="008500D0"/>
    <w:rsid w:val="00857636"/>
    <w:rsid w:val="00892E76"/>
    <w:rsid w:val="008968AE"/>
    <w:rsid w:val="008A057F"/>
    <w:rsid w:val="008A4997"/>
    <w:rsid w:val="008C1286"/>
    <w:rsid w:val="009053F2"/>
    <w:rsid w:val="00934410"/>
    <w:rsid w:val="009450F9"/>
    <w:rsid w:val="00947DA1"/>
    <w:rsid w:val="009551E4"/>
    <w:rsid w:val="0096556E"/>
    <w:rsid w:val="00991332"/>
    <w:rsid w:val="009A094A"/>
    <w:rsid w:val="009A4E0C"/>
    <w:rsid w:val="009A6D6D"/>
    <w:rsid w:val="009C274E"/>
    <w:rsid w:val="009D21E5"/>
    <w:rsid w:val="009E1CE4"/>
    <w:rsid w:val="009E53C7"/>
    <w:rsid w:val="009F38D4"/>
    <w:rsid w:val="00A15FFF"/>
    <w:rsid w:val="00A23479"/>
    <w:rsid w:val="00A63EDC"/>
    <w:rsid w:val="00A640EA"/>
    <w:rsid w:val="00A70B61"/>
    <w:rsid w:val="00A71A84"/>
    <w:rsid w:val="00A84669"/>
    <w:rsid w:val="00AC15A2"/>
    <w:rsid w:val="00AE4751"/>
    <w:rsid w:val="00AF7A59"/>
    <w:rsid w:val="00B04190"/>
    <w:rsid w:val="00B2346C"/>
    <w:rsid w:val="00B466BE"/>
    <w:rsid w:val="00B618CA"/>
    <w:rsid w:val="00B63152"/>
    <w:rsid w:val="00B71FDD"/>
    <w:rsid w:val="00B850E0"/>
    <w:rsid w:val="00BA4A5D"/>
    <w:rsid w:val="00BB709D"/>
    <w:rsid w:val="00BC50CB"/>
    <w:rsid w:val="00BD3FB0"/>
    <w:rsid w:val="00BE1695"/>
    <w:rsid w:val="00BF1CFE"/>
    <w:rsid w:val="00C30636"/>
    <w:rsid w:val="00C33FE1"/>
    <w:rsid w:val="00C36C4A"/>
    <w:rsid w:val="00C40D3A"/>
    <w:rsid w:val="00C50534"/>
    <w:rsid w:val="00C512F0"/>
    <w:rsid w:val="00C70F95"/>
    <w:rsid w:val="00C761A5"/>
    <w:rsid w:val="00C8155C"/>
    <w:rsid w:val="00C83667"/>
    <w:rsid w:val="00C90814"/>
    <w:rsid w:val="00CB4A6D"/>
    <w:rsid w:val="00CD78B9"/>
    <w:rsid w:val="00CE2EEB"/>
    <w:rsid w:val="00CF00B0"/>
    <w:rsid w:val="00D11406"/>
    <w:rsid w:val="00D2026F"/>
    <w:rsid w:val="00D46857"/>
    <w:rsid w:val="00D55A51"/>
    <w:rsid w:val="00D63717"/>
    <w:rsid w:val="00D947A4"/>
    <w:rsid w:val="00DA0142"/>
    <w:rsid w:val="00DC367B"/>
    <w:rsid w:val="00DC7EF8"/>
    <w:rsid w:val="00DD0176"/>
    <w:rsid w:val="00E233A6"/>
    <w:rsid w:val="00E27234"/>
    <w:rsid w:val="00E4300D"/>
    <w:rsid w:val="00E52ED9"/>
    <w:rsid w:val="00E552E1"/>
    <w:rsid w:val="00E5695B"/>
    <w:rsid w:val="00E9475E"/>
    <w:rsid w:val="00E965B8"/>
    <w:rsid w:val="00EB6071"/>
    <w:rsid w:val="00EC2FB3"/>
    <w:rsid w:val="00ED4543"/>
    <w:rsid w:val="00F103DB"/>
    <w:rsid w:val="00F11BBF"/>
    <w:rsid w:val="00F17C5D"/>
    <w:rsid w:val="00F23868"/>
    <w:rsid w:val="00F35B99"/>
    <w:rsid w:val="00F652BE"/>
    <w:rsid w:val="00F86165"/>
    <w:rsid w:val="00FC169F"/>
    <w:rsid w:val="00FE02AD"/>
    <w:rsid w:val="00FE364B"/>
    <w:rsid w:val="00FE7F70"/>
    <w:rsid w:val="2BA56E33"/>
    <w:rsid w:val="2D5F415C"/>
    <w:rsid w:val="346761AE"/>
    <w:rsid w:val="47983FE3"/>
    <w:rsid w:val="4D377AA5"/>
    <w:rsid w:val="54F2DD27"/>
    <w:rsid w:val="65B276CC"/>
    <w:rsid w:val="65C71E4D"/>
    <w:rsid w:val="7B6F3F7C"/>
    <w:rsid w:val="7DDB2E15"/>
    <w:rsid w:val="7FBA07B1"/>
    <w:rsid w:val="7FFF5E81"/>
    <w:rsid w:val="7FFF72E6"/>
    <w:rsid w:val="93FF4AEB"/>
    <w:rsid w:val="AFE70B67"/>
    <w:rsid w:val="B7EF6807"/>
    <w:rsid w:val="DDFF73B5"/>
    <w:rsid w:val="E379B0E9"/>
    <w:rsid w:val="FBFF93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14:ligatures w14:val="standardContextual"/>
    </w:rPr>
  </w:style>
  <w:style w:type="paragraph" w:styleId="3">
    <w:name w:val="heading 1"/>
    <w:basedOn w:val="1"/>
    <w:next w:val="1"/>
    <w:link w:val="24"/>
    <w:qFormat/>
    <w:uiPriority w:val="9"/>
    <w:pPr>
      <w:keepNext/>
      <w:keepLines/>
      <w:spacing w:before="340" w:after="330" w:line="578" w:lineRule="auto"/>
      <w:outlineLvl w:val="0"/>
    </w:pPr>
    <w:rPr>
      <w:b/>
      <w:bCs/>
      <w:kern w:val="44"/>
      <w:sz w:val="44"/>
      <w:szCs w:val="44"/>
    </w:rPr>
  </w:style>
  <w:style w:type="character" w:default="1" w:styleId="13">
    <w:name w:val="Default Paragraph Font"/>
    <w:unhideWhenUsed/>
    <w:qFormat/>
    <w:uiPriority w:val="1"/>
  </w:style>
  <w:style w:type="table" w:default="1" w:styleId="15">
    <w:name w:val="Normal Table"/>
    <w:unhideWhenUsed/>
    <w:uiPriority w:val="99"/>
    <w:tblPr>
      <w:tblLayout w:type="fixed"/>
      <w:tblCellMar>
        <w:top w:w="0" w:type="dxa"/>
        <w:left w:w="108" w:type="dxa"/>
        <w:bottom w:w="0" w:type="dxa"/>
        <w:right w:w="108" w:type="dxa"/>
      </w:tblCellMar>
    </w:tblPr>
  </w:style>
  <w:style w:type="paragraph" w:styleId="2">
    <w:name w:val="Body Text"/>
    <w:basedOn w:val="1"/>
    <w:link w:val="17"/>
    <w:qFormat/>
    <w:uiPriority w:val="0"/>
    <w:pPr>
      <w:spacing w:after="120"/>
    </w:pPr>
    <w:rPr>
      <w:rFonts w:ascii="Times New Roman" w:hAnsi="Times New Roman" w:eastAsia="宋体" w:cs="Times New Roman"/>
      <w:szCs w:val="21"/>
      <w14:ligatures w14:val="none"/>
    </w:rPr>
  </w:style>
  <w:style w:type="paragraph" w:styleId="4">
    <w:name w:val="Normal Indent"/>
    <w:basedOn w:val="1"/>
    <w:next w:val="1"/>
    <w:unhideWhenUsed/>
    <w:qFormat/>
    <w:uiPriority w:val="99"/>
    <w:pPr>
      <w:ind w:firstLine="420" w:firstLineChars="200"/>
    </w:pPr>
  </w:style>
  <w:style w:type="paragraph" w:styleId="5">
    <w:name w:val="Body Text Indent"/>
    <w:basedOn w:val="1"/>
    <w:next w:val="6"/>
    <w:unhideWhenUsed/>
    <w:uiPriority w:val="99"/>
    <w:pPr>
      <w:spacing w:line="720" w:lineRule="exact"/>
      <w:ind w:firstLine="645"/>
    </w:pPr>
    <w:rPr>
      <w:rFonts w:ascii="楷体_GB2312" w:hAnsi="Times New Roman" w:eastAsia="楷体_GB2312" w:cs="Times New Roman"/>
      <w:sz w:val="36"/>
      <w:szCs w:val="24"/>
    </w:rPr>
  </w:style>
  <w:style w:type="paragraph" w:styleId="6">
    <w:name w:val="Body Text Indent 2"/>
    <w:basedOn w:val="1"/>
    <w:next w:val="7"/>
    <w:unhideWhenUsed/>
    <w:qFormat/>
    <w:uiPriority w:val="99"/>
    <w:pPr>
      <w:spacing w:after="120" w:line="480" w:lineRule="auto"/>
      <w:ind w:left="420" w:leftChars="200"/>
    </w:pPr>
  </w:style>
  <w:style w:type="paragraph" w:styleId="7">
    <w:name w:val="Body Text Indent 3"/>
    <w:basedOn w:val="1"/>
    <w:unhideWhenUsed/>
    <w:uiPriority w:val="99"/>
    <w:pPr>
      <w:ind w:left="200" w:leftChars="200"/>
    </w:pPr>
    <w:rPr>
      <w:sz w:val="16"/>
      <w:szCs w:val="16"/>
    </w:rPr>
  </w:style>
  <w:style w:type="paragraph" w:styleId="8">
    <w:name w:val="toc 5"/>
    <w:next w:val="1"/>
    <w:unhideWhenUsed/>
    <w:uiPriority w:val="39"/>
    <w:pPr>
      <w:widowControl w:val="0"/>
      <w:ind w:left="1680" w:leftChars="800"/>
      <w:jc w:val="both"/>
    </w:pPr>
    <w:rPr>
      <w:rFonts w:ascii="Liberation Serif" w:hAnsi="Liberation Serif" w:eastAsia="Source Han Sans CN Regular" w:cs="Lohit Devanagari"/>
      <w:color w:val="00000A"/>
      <w:kern w:val="2"/>
      <w:sz w:val="24"/>
      <w:szCs w:val="24"/>
      <w:lang w:val="en-US" w:eastAsia="zh-CN" w:bidi="hi-IN"/>
    </w:rPr>
  </w:style>
  <w:style w:type="paragraph" w:styleId="9">
    <w:name w:val="toc 3"/>
    <w:basedOn w:val="1"/>
    <w:next w:val="1"/>
    <w:unhideWhenUsed/>
    <w:qFormat/>
    <w:uiPriority w:val="39"/>
    <w:pPr>
      <w:ind w:left="420"/>
    </w:pPr>
    <w:rPr>
      <w:rFonts w:ascii="等线" w:hAnsi="等线" w:eastAsia="等线"/>
      <w:b/>
      <w:sz w:val="30"/>
      <w:szCs w:val="30"/>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2"/>
    <w:unhideWhenUsed/>
    <w:qFormat/>
    <w:uiPriority w:val="99"/>
    <w:pPr>
      <w:tabs>
        <w:tab w:val="center" w:pos="4153"/>
        <w:tab w:val="right" w:pos="8306"/>
      </w:tabs>
      <w:snapToGrid w:val="0"/>
      <w:jc w:val="center"/>
    </w:pPr>
    <w:rPr>
      <w:sz w:val="18"/>
      <w:szCs w:val="18"/>
    </w:rPr>
  </w:style>
  <w:style w:type="paragraph" w:styleId="12">
    <w:name w:val="Normal (Web)"/>
    <w:basedOn w:val="1"/>
    <w:qFormat/>
    <w:uiPriority w:val="0"/>
    <w:pPr>
      <w:spacing w:beforeAutospacing="1" w:afterAutospacing="1"/>
      <w:jc w:val="left"/>
    </w:pPr>
    <w:rPr>
      <w:rFonts w:ascii="Times New Roman" w:hAnsi="Times New Roman" w:eastAsia="宋体" w:cs="Times New Roman"/>
      <w:kern w:val="0"/>
      <w:sz w:val="24"/>
      <w:szCs w:val="21"/>
      <w14:ligatures w14:val="none"/>
    </w:rPr>
  </w:style>
  <w:style w:type="character" w:styleId="14">
    <w:name w:val="Strong"/>
    <w:basedOn w:val="13"/>
    <w:qFormat/>
    <w:uiPriority w:val="22"/>
    <w:rPr>
      <w:b/>
    </w:rPr>
  </w:style>
  <w:style w:type="paragraph" w:customStyle="1" w:styleId="16">
    <w:name w:val="列表段落1"/>
    <w:basedOn w:val="1"/>
    <w:qFormat/>
    <w:uiPriority w:val="34"/>
    <w:pPr>
      <w:ind w:firstLine="420" w:firstLineChars="200"/>
    </w:pPr>
  </w:style>
  <w:style w:type="character" w:customStyle="1" w:styleId="17">
    <w:name w:val="正文文本 字符"/>
    <w:basedOn w:val="13"/>
    <w:link w:val="2"/>
    <w:qFormat/>
    <w:uiPriority w:val="0"/>
    <w:rPr>
      <w:rFonts w:ascii="Times New Roman" w:hAnsi="Times New Roman" w:eastAsia="宋体" w:cs="Times New Roman"/>
      <w:szCs w:val="21"/>
      <w14:ligatures w14:val="none"/>
    </w:rPr>
  </w:style>
  <w:style w:type="paragraph" w:customStyle="1" w:styleId="18">
    <w:name w:val="正-文"/>
    <w:basedOn w:val="1"/>
    <w:qFormat/>
    <w:uiPriority w:val="0"/>
    <w:pPr>
      <w:spacing w:line="560" w:lineRule="exact"/>
      <w:ind w:firstLine="640" w:firstLineChars="200"/>
    </w:pPr>
    <w:rPr>
      <w:rFonts w:ascii="Times New Roman" w:hAnsi="Times New Roman" w:eastAsia="仿宋" w:cs="Times New Roman"/>
      <w:kern w:val="0"/>
      <w:sz w:val="32"/>
      <w:szCs w:val="32"/>
      <w14:ligatures w14:val="none"/>
    </w:rPr>
  </w:style>
  <w:style w:type="paragraph" w:customStyle="1" w:styleId="19">
    <w:name w:val="公文"/>
    <w:basedOn w:val="1"/>
    <w:qFormat/>
    <w:uiPriority w:val="0"/>
    <w:pPr>
      <w:ind w:firstLine="200" w:firstLineChars="200"/>
    </w:pPr>
    <w:rPr>
      <w:rFonts w:ascii="Times New Roman" w:hAnsi="Times New Roman" w:eastAsia="宋体" w:cs="Times New Roman"/>
      <w:szCs w:val="21"/>
      <w14:ligatures w14:val="none"/>
    </w:rPr>
  </w:style>
  <w:style w:type="paragraph" w:customStyle="1" w:styleId="20">
    <w:name w:val="p7"/>
    <w:basedOn w:val="1"/>
    <w:qFormat/>
    <w:uiPriority w:val="0"/>
    <w:pPr>
      <w:ind w:firstLine="642"/>
    </w:pPr>
    <w:rPr>
      <w:rFonts w:hint="eastAsia" w:ascii="仿宋_GB2312" w:hAnsi="仿宋_GB2312" w:eastAsia="仿宋_GB2312" w:cs="Times New Roman"/>
      <w:kern w:val="0"/>
      <w:sz w:val="32"/>
      <w:szCs w:val="32"/>
      <w14:ligatures w14:val="none"/>
    </w:rPr>
  </w:style>
  <w:style w:type="paragraph" w:customStyle="1" w:styleId="21">
    <w:name w:val="C-五级"/>
    <w:basedOn w:val="1"/>
    <w:qFormat/>
    <w:uiPriority w:val="0"/>
    <w:pPr>
      <w:spacing w:line="600" w:lineRule="exact"/>
      <w:ind w:firstLine="200" w:firstLineChars="200"/>
    </w:pPr>
    <w:rPr>
      <w:rFonts w:ascii="Times New Roman" w:hAnsi="Times New Roman" w:eastAsia="楷体_GB2312" w:cs="Times New Roman"/>
      <w:sz w:val="32"/>
      <w:szCs w:val="36"/>
      <w14:ligatures w14:val="none"/>
    </w:rPr>
  </w:style>
  <w:style w:type="character" w:customStyle="1" w:styleId="22">
    <w:name w:val="页眉 字符"/>
    <w:basedOn w:val="13"/>
    <w:link w:val="11"/>
    <w:qFormat/>
    <w:uiPriority w:val="99"/>
    <w:rPr>
      <w:sz w:val="18"/>
      <w:szCs w:val="18"/>
    </w:rPr>
  </w:style>
  <w:style w:type="character" w:customStyle="1" w:styleId="23">
    <w:name w:val="页脚 字符"/>
    <w:basedOn w:val="13"/>
    <w:link w:val="10"/>
    <w:qFormat/>
    <w:uiPriority w:val="99"/>
    <w:rPr>
      <w:sz w:val="18"/>
      <w:szCs w:val="18"/>
    </w:rPr>
  </w:style>
  <w:style w:type="character" w:customStyle="1" w:styleId="24">
    <w:name w:val="标题 1 字符"/>
    <w:basedOn w:val="13"/>
    <w:link w:val="3"/>
    <w:qFormat/>
    <w:uiPriority w:val="9"/>
    <w:rPr>
      <w:rFonts w:asciiTheme="minorHAnsi" w:hAnsiTheme="minorHAnsi" w:eastAsiaTheme="minorEastAsia" w:cstheme="minorBidi"/>
      <w:b/>
      <w:bCs/>
      <w:kern w:val="44"/>
      <w:sz w:val="44"/>
      <w:szCs w:val="44"/>
      <w14:ligatures w14:val="standardContextual"/>
    </w:rPr>
  </w:style>
  <w:style w:type="paragraph" w:customStyle="1" w:styleId="25">
    <w:name w:val="修订1"/>
    <w:hidden/>
    <w:unhideWhenUsed/>
    <w:qFormat/>
    <w:uiPriority w:val="99"/>
    <w:rPr>
      <w:rFonts w:asciiTheme="minorHAnsi" w:hAnsiTheme="minorHAnsi" w:eastAsiaTheme="minorEastAsia" w:cstheme="minorBidi"/>
      <w:kern w:val="2"/>
      <w:sz w:val="21"/>
      <w:szCs w:val="22"/>
      <w:lang w:val="en-US" w:eastAsia="zh-CN" w:bidi="ar-SA"/>
      <w14:ligatures w14:val="standardContextua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1730</Words>
  <Characters>9865</Characters>
  <Lines>82</Lines>
  <Paragraphs>23</Paragraphs>
  <TotalTime>0</TotalTime>
  <ScaleCrop>false</ScaleCrop>
  <LinksUpToDate>false</LinksUpToDate>
  <CharactersWithSpaces>11572</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2024-09-01T10:38:00Z</dcterms:created>
  <dc:creator>杨 米</dc:creator>
  <cp:lastModifiedBy>2121</cp:lastModifiedBy>
  <cp:lastPrinted>2024-09-09T08:38:16Z</cp:lastPrinted>
  <dcterms:modified xsi:type="dcterms:W3CDTF">2024-09-09T08:50:57Z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y fmtid="{D5CDD505-2E9C-101B-9397-08002B2CF9AE}" pid="3" name="ICV">
    <vt:lpwstr>C6935C5D8D8B7FFAF936D56616A958AF_42</vt:lpwstr>
  </property>
</Properties>
</file>